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1FCE" w14:textId="77777777" w:rsidR="00B8284A" w:rsidRPr="00055712" w:rsidRDefault="00B8284A" w:rsidP="00B8284A">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081AE247" w14:textId="46ACDA88" w:rsidR="00B8284A" w:rsidRPr="00055712" w:rsidRDefault="00B8284A" w:rsidP="00B8284A">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sidR="00ED16D5">
        <w:rPr>
          <w:rFonts w:ascii="Times New Roman" w:hAnsi="Times New Roman" w:cs="Times New Roman"/>
          <w:b/>
          <w:bCs/>
          <w:sz w:val="28"/>
          <w:szCs w:val="28"/>
        </w:rPr>
        <w:t>01</w:t>
      </w:r>
      <w:r w:rsidRPr="00055712">
        <w:rPr>
          <w:rFonts w:ascii="Times New Roman" w:hAnsi="Times New Roman" w:cs="Times New Roman"/>
          <w:b/>
          <w:bCs/>
          <w:sz w:val="28"/>
          <w:szCs w:val="28"/>
        </w:rPr>
        <w:t>-202</w:t>
      </w:r>
      <w:r w:rsidR="00ED16D5">
        <w:rPr>
          <w:rFonts w:ascii="Times New Roman" w:hAnsi="Times New Roman" w:cs="Times New Roman"/>
          <w:b/>
          <w:bCs/>
          <w:sz w:val="28"/>
          <w:szCs w:val="28"/>
        </w:rPr>
        <w:t>5</w:t>
      </w:r>
    </w:p>
    <w:p w14:paraId="0A67795D" w14:textId="77777777" w:rsidR="00B8284A" w:rsidRPr="00055712" w:rsidRDefault="00B8284A" w:rsidP="00B8284A">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3EA7A7C5" w14:textId="22DF7A85" w:rsidR="00B8284A" w:rsidRPr="00055712" w:rsidRDefault="00B8284A" w:rsidP="00B8284A">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sidR="00ED16D5">
        <w:rPr>
          <w:rFonts w:ascii="Times New Roman" w:hAnsi="Times New Roman" w:cs="Times New Roman"/>
          <w:b/>
          <w:bCs/>
          <w:sz w:val="28"/>
          <w:szCs w:val="28"/>
        </w:rPr>
        <w:t>01</w:t>
      </w:r>
    </w:p>
    <w:p w14:paraId="40DC193E" w14:textId="0974C312" w:rsidR="00B8284A" w:rsidRPr="003B1736" w:rsidRDefault="00B8284A" w:rsidP="00B8284A">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sidR="00ED16D5">
        <w:rPr>
          <w:rFonts w:ascii="Times New Roman" w:hAnsi="Times New Roman" w:cs="Times New Roman"/>
          <w:sz w:val="28"/>
          <w:szCs w:val="28"/>
        </w:rPr>
        <w:t>01</w:t>
      </w:r>
      <w:r w:rsidRPr="00055712">
        <w:rPr>
          <w:rFonts w:ascii="Times New Roman" w:hAnsi="Times New Roman" w:cs="Times New Roman"/>
          <w:sz w:val="28"/>
          <w:szCs w:val="28"/>
        </w:rPr>
        <w:t>-202</w:t>
      </w:r>
      <w:r w:rsidR="00ED16D5">
        <w:rPr>
          <w:rFonts w:ascii="Times New Roman" w:hAnsi="Times New Roman" w:cs="Times New Roman"/>
          <w:sz w:val="28"/>
          <w:szCs w:val="28"/>
        </w:rPr>
        <w:t>5</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cấp ủy, chi bộ lựa chọn nội dung trong nội dung trong Tài liệu phụ</w:t>
      </w:r>
      <w:r>
        <w:rPr>
          <w:rFonts w:ascii="Times New Roman" w:hAnsi="Times New Roman" w:cs="Times New Roman"/>
          <w:sz w:val="28"/>
          <w:szCs w:val="28"/>
        </w:rPr>
        <w:t>c</w:t>
      </w:r>
      <w:r w:rsidRPr="00055712">
        <w:rPr>
          <w:rFonts w:ascii="Times New Roman" w:hAnsi="Times New Roman" w:cs="Times New Roman"/>
          <w:sz w:val="28"/>
          <w:szCs w:val="28"/>
        </w:rPr>
        <w:t xml:space="preserve"> vụ sinh hoạt chi bộ tháng </w:t>
      </w:r>
      <w:r w:rsidR="00ED16D5">
        <w:rPr>
          <w:rFonts w:ascii="Times New Roman" w:hAnsi="Times New Roman" w:cs="Times New Roman"/>
          <w:sz w:val="28"/>
          <w:szCs w:val="28"/>
        </w:rPr>
        <w:t>01</w:t>
      </w:r>
      <w:r w:rsidRPr="00055712">
        <w:rPr>
          <w:rFonts w:ascii="Times New Roman" w:hAnsi="Times New Roman" w:cs="Times New Roman"/>
          <w:sz w:val="28"/>
          <w:szCs w:val="28"/>
        </w:rPr>
        <w:t>-202</w:t>
      </w:r>
      <w:r w:rsidR="00ED16D5">
        <w:rPr>
          <w:rFonts w:ascii="Times New Roman" w:hAnsi="Times New Roman" w:cs="Times New Roman"/>
          <w:sz w:val="28"/>
          <w:szCs w:val="28"/>
        </w:rPr>
        <w:t>5</w:t>
      </w:r>
      <w:r w:rsidRPr="00055712">
        <w:rPr>
          <w:rFonts w:ascii="Times New Roman" w:hAnsi="Times New Roman" w:cs="Times New Roman"/>
          <w:sz w:val="28"/>
          <w:szCs w:val="28"/>
        </w:rPr>
        <w:t xml:space="preserve"> để sinh hoạt. </w:t>
      </w:r>
      <w:r w:rsidR="00ED16D5">
        <w:rPr>
          <w:rFonts w:ascii="Times New Roman" w:hAnsi="Times New Roman" w:cs="Times New Roman"/>
          <w:sz w:val="28"/>
          <w:szCs w:val="28"/>
        </w:rPr>
        <w:t xml:space="preserve"> Trong đó tập trung:</w:t>
      </w:r>
    </w:p>
    <w:p w14:paraId="7A7FD80C" w14:textId="77777777" w:rsidR="00ED16D5" w:rsidRDefault="00ED16D5" w:rsidP="00B8284A">
      <w:pPr>
        <w:ind w:firstLine="720"/>
        <w:jc w:val="both"/>
        <w:rPr>
          <w:rFonts w:ascii="Times New Roman" w:hAnsi="Times New Roman" w:cs="Times New Roman"/>
          <w:sz w:val="28"/>
          <w:szCs w:val="28"/>
        </w:rPr>
      </w:pPr>
      <w:r w:rsidRPr="00ED16D5">
        <w:rPr>
          <w:rFonts w:ascii="Times New Roman" w:hAnsi="Times New Roman" w:cs="Times New Roman"/>
          <w:b/>
          <w:bCs/>
          <w:sz w:val="28"/>
          <w:szCs w:val="28"/>
        </w:rPr>
        <w:t>1.</w:t>
      </w:r>
      <w:r w:rsidRPr="00ED16D5">
        <w:rPr>
          <w:rFonts w:ascii="Times New Roman" w:hAnsi="Times New Roman" w:cs="Times New Roman"/>
          <w:sz w:val="28"/>
          <w:szCs w:val="28"/>
        </w:rPr>
        <w:t> Tập trung tuyên truyền:</w:t>
      </w:r>
    </w:p>
    <w:p w14:paraId="417C5572" w14:textId="77777777" w:rsidR="00ED16D5" w:rsidRDefault="00ED16D5" w:rsidP="00B8284A">
      <w:pPr>
        <w:ind w:firstLine="720"/>
        <w:jc w:val="both"/>
        <w:rPr>
          <w:rFonts w:ascii="Times New Roman" w:hAnsi="Times New Roman" w:cs="Times New Roman"/>
          <w:sz w:val="28"/>
          <w:szCs w:val="28"/>
        </w:rPr>
      </w:pPr>
      <w:r w:rsidRPr="00405464">
        <w:rPr>
          <w:rFonts w:ascii="Times New Roman" w:hAnsi="Times New Roman" w:cs="Times New Roman"/>
          <w:sz w:val="28"/>
          <w:szCs w:val="28"/>
        </w:rPr>
        <w:t>- Tiếp tục tuyên truyền thực hiện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 </w:t>
      </w:r>
      <w:r w:rsidRPr="00ED16D5">
        <w:rPr>
          <w:rFonts w:ascii="Times New Roman" w:hAnsi="Times New Roman" w:cs="Times New Roman"/>
          <w:sz w:val="28"/>
          <w:szCs w:val="28"/>
        </w:rPr>
        <w:t>Lan tỏa, sâu rộng trong các tầng lớp nhân dân về ý nghĩa, tầm quan trọng của cuộc cách mạng tinh gọn bộ máy. Chú trọng làm tốt công tác tư tưởng đối với cán bộ, đảng viên, công chức, viên chức, người lao động bị ảnh hưởng do sắp xếp lại tồ chức, bộ máy; xử lý nghiêm các trường hợp lợi dụng việc sắp xếp tồ chức, gây mất đoàn kết nội bộ, ảnh hưởng đến uy tín của Đảng và cơ quan, tổ chức; chủ động đấu tranh với các thông tin, quan điểm sai trái, xuyên tạc, làm thất bại mọi âm mưu phá hoại của các thế lực thù địch.</w:t>
      </w:r>
    </w:p>
    <w:p w14:paraId="43E2105E" w14:textId="77777777" w:rsidR="00ED16D5" w:rsidRDefault="00ED16D5" w:rsidP="00B8284A">
      <w:pPr>
        <w:ind w:firstLine="720"/>
        <w:jc w:val="both"/>
        <w:rPr>
          <w:rFonts w:ascii="Times New Roman" w:hAnsi="Times New Roman" w:cs="Times New Roman"/>
          <w:sz w:val="28"/>
          <w:szCs w:val="28"/>
        </w:rPr>
      </w:pPr>
      <w:bookmarkStart w:id="0" w:name="bookmark4"/>
      <w:bookmarkEnd w:id="0"/>
      <w:r w:rsidRPr="00405464">
        <w:rPr>
          <w:rFonts w:ascii="Times New Roman" w:hAnsi="Times New Roman" w:cs="Times New Roman"/>
          <w:sz w:val="28"/>
          <w:szCs w:val="28"/>
        </w:rPr>
        <w:t>- Tuyên truyên công tác chuẩn bị cho đại hội đảng bộ các cấp, tiến tới Đại hội lần thứ XIV của Đảng,</w:t>
      </w:r>
      <w:r w:rsidRPr="00ED16D5">
        <w:rPr>
          <w:rFonts w:ascii="Times New Roman" w:hAnsi="Times New Roman" w:cs="Times New Roman"/>
          <w:sz w:val="28"/>
          <w:szCs w:val="28"/>
        </w:rPr>
        <w:t> trọng tâm là đảm bảo chất lượng trong xây dựng dự thảo văn kiện đại hội các cấp, chuẩn bị nhân sự đại hội để bầu ra được cơ quan lãnh đạo của Đảng mỗi cấp có sức chiến đấu cao. Nhấn mạnh yêu cầu nghị quyết phải được chuẩn bị kỹ, khi ban hành phải đi ngay vào cuộc sống, hạn chế việc ban hành văn bản hướng dẫn thực hiện nghị quyết.</w:t>
      </w:r>
    </w:p>
    <w:p w14:paraId="5E7688CF" w14:textId="4C3293D1" w:rsidR="00ED16D5" w:rsidRPr="00ED16D5" w:rsidRDefault="00ED16D5" w:rsidP="00B8284A">
      <w:pPr>
        <w:ind w:firstLine="720"/>
        <w:jc w:val="both"/>
        <w:rPr>
          <w:rFonts w:ascii="Times New Roman" w:hAnsi="Times New Roman" w:cs="Times New Roman"/>
          <w:sz w:val="28"/>
          <w:szCs w:val="28"/>
        </w:rPr>
      </w:pPr>
      <w:bookmarkStart w:id="1" w:name="bookmark5"/>
      <w:bookmarkEnd w:id="1"/>
      <w:r w:rsidRPr="00405464">
        <w:rPr>
          <w:rFonts w:ascii="Times New Roman" w:hAnsi="Times New Roman" w:cs="Times New Roman"/>
          <w:sz w:val="28"/>
          <w:szCs w:val="28"/>
        </w:rPr>
        <w:t>- Tiếp tục tuyên truyền các nhiệm vụ xây dựng Đảng, chú ý nội dung phát biểu chỉ đạo của Tống Bí thư Tô Lâm tại Hội nghị trực tuyến toàn quốc tổng kết công tác tổ chức xây dựng Đảng năm 2024, phương hướng, nhiệm vụ năm 2025</w:t>
      </w:r>
      <w:r w:rsidR="00405464" w:rsidRPr="00405464">
        <w:rPr>
          <w:rFonts w:ascii="Times New Roman" w:hAnsi="Times New Roman" w:cs="Times New Roman"/>
          <w:sz w:val="28"/>
          <w:szCs w:val="28"/>
        </w:rPr>
        <w:t>.</w:t>
      </w:r>
      <w:r w:rsidRPr="00ED16D5">
        <w:rPr>
          <w:rFonts w:ascii="Times New Roman" w:hAnsi="Times New Roman" w:cs="Times New Roman"/>
          <w:sz w:val="28"/>
          <w:szCs w:val="28"/>
        </w:rPr>
        <w:t xml:space="preserve"> Tiếp tục tuyên truyền về công tác phòng, chống tham nhũng, lãng phí, tiêu cực, khẳng định một số kết quả nổi bật từ đầu nhiệm kỳ đến nay cũng như trong năm 2024. Tuyên truyền ý kiến chỉ đạo của đồng chí Tổng Bí thư Tô Lâm tại Hội nghị toàn quốc tổng kết công tác kiểm tra, giám sát của Đảng năm 2024; triển khai nhiệm vụ năm 2025</w:t>
      </w:r>
      <w:bookmarkStart w:id="2" w:name="bookmark6"/>
      <w:bookmarkEnd w:id="2"/>
      <w:r w:rsidRPr="00ED16D5">
        <w:rPr>
          <w:rFonts w:ascii="Times New Roman" w:hAnsi="Times New Roman" w:cs="Times New Roman"/>
          <w:sz w:val="28"/>
          <w:szCs w:val="28"/>
        </w:rPr>
        <w:t>.</w:t>
      </w:r>
    </w:p>
    <w:p w14:paraId="37682689" w14:textId="77777777" w:rsidR="00ED16D5" w:rsidRDefault="00ED16D5" w:rsidP="00B8284A">
      <w:pPr>
        <w:ind w:firstLine="720"/>
        <w:jc w:val="both"/>
        <w:rPr>
          <w:rFonts w:ascii="Times New Roman" w:hAnsi="Times New Roman" w:cs="Times New Roman"/>
          <w:i/>
          <w:iCs/>
          <w:sz w:val="28"/>
          <w:szCs w:val="28"/>
        </w:rPr>
      </w:pPr>
      <w:r w:rsidRPr="00ED16D5">
        <w:rPr>
          <w:rFonts w:ascii="Times New Roman" w:hAnsi="Times New Roman" w:cs="Times New Roman"/>
          <w:sz w:val="28"/>
          <w:szCs w:val="28"/>
        </w:rPr>
        <w:t>2. Tuyên truyền, phổ biến một số chỉ thị, nghị quyết: Kết luận số 2132-KL/TU, ngày 02-12-2024 Hội nghị lần thứ 17 BCH Đảng bộ tỉnh khóa XVI về sơ kết thực hiện Nghị quyết số 06-NQ/TU, ngày 25-11-2021 của Tỉnh ủy </w:t>
      </w:r>
      <w:r w:rsidRPr="00ED16D5">
        <w:rPr>
          <w:rFonts w:ascii="Times New Roman" w:hAnsi="Times New Roman" w:cs="Times New Roman"/>
          <w:i/>
          <w:iCs/>
          <w:sz w:val="28"/>
          <w:szCs w:val="28"/>
        </w:rPr>
        <w:t xml:space="preserve">“về phát triển lâm nghiệp bền </w:t>
      </w:r>
      <w:r w:rsidRPr="00ED16D5">
        <w:rPr>
          <w:rFonts w:ascii="Times New Roman" w:hAnsi="Times New Roman" w:cs="Times New Roman"/>
          <w:i/>
          <w:iCs/>
          <w:sz w:val="28"/>
          <w:szCs w:val="28"/>
        </w:rPr>
        <w:lastRenderedPageBreak/>
        <w:t>vững đến năm 2025, định hướng đến năm 2030 trên địa bàn tỉnh”</w:t>
      </w:r>
      <w:r w:rsidRPr="00ED16D5">
        <w:rPr>
          <w:rFonts w:ascii="Times New Roman" w:hAnsi="Times New Roman" w:cs="Times New Roman"/>
          <w:sz w:val="28"/>
          <w:szCs w:val="28"/>
        </w:rPr>
        <w:t>; Nghị quyết số 27-NQ/TU, ngày 02-12-2024 Hội nghị lần thứ 18 BCH Đảng bộ tỉnh khóa XVI </w:t>
      </w:r>
      <w:r w:rsidRPr="00ED16D5">
        <w:rPr>
          <w:rFonts w:ascii="Times New Roman" w:hAnsi="Times New Roman" w:cs="Times New Roman"/>
          <w:i/>
          <w:iCs/>
          <w:sz w:val="28"/>
          <w:szCs w:val="28"/>
        </w:rPr>
        <w:t>về lãnh đạo thực hiện nhiệm vụ kinh tế- xã hội, quốc phòng, an ninh, xây dựng Đảng và hệ thống chính trị năm 2025</w:t>
      </w:r>
      <w:r w:rsidRPr="00ED16D5">
        <w:rPr>
          <w:rFonts w:ascii="Times New Roman" w:hAnsi="Times New Roman" w:cs="Times New Roman"/>
          <w:sz w:val="28"/>
          <w:szCs w:val="28"/>
        </w:rPr>
        <w:t>; Kế hoạch số 182-KH/TU, ngày 04-12-2024 của Ban Thường vụ Tỉnh ủy </w:t>
      </w:r>
      <w:r w:rsidRPr="00ED16D5">
        <w:rPr>
          <w:rFonts w:ascii="Times New Roman" w:hAnsi="Times New Roman" w:cs="Times New Roman"/>
          <w:i/>
          <w:iCs/>
          <w:sz w:val="28"/>
          <w:szCs w:val="28"/>
        </w:rPr>
        <w:t>thực hiện Kết luận số 91-KL/TW, ngày 12-8-2024 của Bộ Chính trị về tiếp tục thực hiện Nghị quyết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r w:rsidRPr="00ED16D5">
        <w:rPr>
          <w:rFonts w:ascii="Times New Roman" w:hAnsi="Times New Roman" w:cs="Times New Roman"/>
          <w:sz w:val="28"/>
          <w:szCs w:val="28"/>
        </w:rPr>
        <w:t> Thông báo số 1169-TB/TU, ngày 06-12-2024 về kết luận của Ban  Thường vụ Tỉnh ủy sơ kết </w:t>
      </w:r>
      <w:r w:rsidRPr="00ED16D5">
        <w:rPr>
          <w:rFonts w:ascii="Times New Roman" w:hAnsi="Times New Roman" w:cs="Times New Roman"/>
          <w:i/>
          <w:iCs/>
          <w:sz w:val="28"/>
          <w:szCs w:val="28"/>
        </w:rPr>
        <w:t>thực hiện Chỉ thị số 12-CT/TU, ngày 18-02-2022 của Ban Thường vụ Tỉnh ủy về tăng cường sự lãnh đạo của cấp ủy các cấp đối với việc xây dựng thôn (làng) nông thôn mới ở vùng đồng bào dân tộc thiểu số trên địa bàn tỉnh”.</w:t>
      </w:r>
    </w:p>
    <w:p w14:paraId="3A0271B2" w14:textId="77777777" w:rsidR="00ED16D5" w:rsidRDefault="00ED16D5" w:rsidP="00B8284A">
      <w:pPr>
        <w:ind w:firstLine="720"/>
        <w:jc w:val="both"/>
        <w:rPr>
          <w:rFonts w:ascii="Times New Roman" w:hAnsi="Times New Roman" w:cs="Times New Roman"/>
          <w:sz w:val="28"/>
          <w:szCs w:val="28"/>
        </w:rPr>
      </w:pPr>
      <w:r w:rsidRPr="00ED16D5">
        <w:rPr>
          <w:rFonts w:ascii="Times New Roman" w:hAnsi="Times New Roman" w:cs="Times New Roman"/>
          <w:sz w:val="28"/>
          <w:szCs w:val="28"/>
        </w:rPr>
        <w:t>3. Tuyên truyền Chỉ thị số 40-CT/TW, ngày 11-12-2024 của Ban Bí thư về việc tổ chức Tết Ất Tỵ 2025; tiếp tục quán triệt và thực hiện có hiệu quả Công văn số 654 -CV/TU, ngày 13-02-2015 của Ban Thường vụ Tỉnh ủy về thực hiện Chỉ thị số 41 -CT/TW, ngày 05-02-2015 của Ban Bí thư Trung ương Đảng “</w:t>
      </w:r>
      <w:r w:rsidRPr="00ED16D5">
        <w:rPr>
          <w:rFonts w:ascii="Times New Roman" w:hAnsi="Times New Roman" w:cs="Times New Roman"/>
          <w:i/>
          <w:iCs/>
          <w:sz w:val="28"/>
          <w:szCs w:val="28"/>
        </w:rPr>
        <w:t>về tăng cường sự lãnh đạo của Đảng đối với công tác quản lý và tổ chức lễ hội”</w:t>
      </w:r>
      <w:r w:rsidRPr="00ED16D5">
        <w:rPr>
          <w:rFonts w:ascii="Times New Roman" w:hAnsi="Times New Roman" w:cs="Times New Roman"/>
          <w:sz w:val="28"/>
          <w:szCs w:val="28"/>
        </w:rPr>
        <w:t>; Chỉ thị số 27 -CT/TW, ngày 25-12-2023 của Bộ Chính trị </w:t>
      </w:r>
      <w:r w:rsidRPr="00ED16D5">
        <w:rPr>
          <w:rFonts w:ascii="Times New Roman" w:hAnsi="Times New Roman" w:cs="Times New Roman"/>
          <w:i/>
          <w:iCs/>
          <w:sz w:val="28"/>
          <w:szCs w:val="28"/>
        </w:rPr>
        <w:t>“ về tăng cường sự lãnh đạo của Đảng đối với công tác thực hành tiết kiệm, chống lãng phí” </w:t>
      </w:r>
      <w:r w:rsidRPr="00ED16D5">
        <w:rPr>
          <w:rFonts w:ascii="Times New Roman" w:hAnsi="Times New Roman" w:cs="Times New Roman"/>
          <w:sz w:val="28"/>
          <w:szCs w:val="28"/>
        </w:rPr>
        <w:t>tạo khí thế thi đua sôi nổi và quyết tâm thực hiện thắng lợi Nghị quyết Đại hội XIII của Đảng, kết hợp triển khai tốt công tác đảm bảo vệ sinh an toàn thực phẩm, vệ sinh môi trường; y tế dự phòng, phòng chống dịch bệnh...</w:t>
      </w:r>
    </w:p>
    <w:p w14:paraId="3B0238E0" w14:textId="77330CFA" w:rsidR="00ED16D5" w:rsidRDefault="00ED16D5" w:rsidP="00B8284A">
      <w:pPr>
        <w:ind w:firstLine="720"/>
        <w:jc w:val="both"/>
        <w:rPr>
          <w:rFonts w:ascii="Times New Roman" w:hAnsi="Times New Roman" w:cs="Times New Roman"/>
          <w:sz w:val="28"/>
          <w:szCs w:val="28"/>
        </w:rPr>
      </w:pPr>
      <w:r w:rsidRPr="00ED16D5">
        <w:rPr>
          <w:rFonts w:ascii="Times New Roman" w:hAnsi="Times New Roman" w:cs="Times New Roman"/>
          <w:sz w:val="28"/>
          <w:szCs w:val="28"/>
        </w:rPr>
        <w:t>4. Tuyên truyền</w:t>
      </w:r>
      <w:r w:rsidR="00095C5B">
        <w:rPr>
          <w:rFonts w:ascii="Times New Roman" w:hAnsi="Times New Roman" w:cs="Times New Roman"/>
          <w:sz w:val="28"/>
          <w:szCs w:val="28"/>
        </w:rPr>
        <w:t xml:space="preserve">, phổ biến </w:t>
      </w:r>
      <w:r w:rsidR="00095C5B" w:rsidRPr="00ED16D5">
        <w:rPr>
          <w:rFonts w:ascii="Times New Roman" w:hAnsi="Times New Roman" w:cs="Times New Roman"/>
          <w:sz w:val="28"/>
          <w:szCs w:val="28"/>
        </w:rPr>
        <w:t xml:space="preserve">Nghị quyết số </w:t>
      </w:r>
      <w:r w:rsidR="00095C5B">
        <w:rPr>
          <w:rFonts w:ascii="Times New Roman" w:hAnsi="Times New Roman" w:cs="Times New Roman"/>
          <w:sz w:val="28"/>
          <w:szCs w:val="28"/>
        </w:rPr>
        <w:t>06</w:t>
      </w:r>
      <w:r w:rsidR="00095C5B" w:rsidRPr="00ED16D5">
        <w:rPr>
          <w:rFonts w:ascii="Times New Roman" w:hAnsi="Times New Roman" w:cs="Times New Roman"/>
          <w:sz w:val="28"/>
          <w:szCs w:val="28"/>
        </w:rPr>
        <w:t>-NQ/</w:t>
      </w:r>
      <w:r w:rsidR="00095C5B">
        <w:rPr>
          <w:rFonts w:ascii="Times New Roman" w:hAnsi="Times New Roman" w:cs="Times New Roman"/>
          <w:sz w:val="28"/>
          <w:szCs w:val="28"/>
        </w:rPr>
        <w:t>H</w:t>
      </w:r>
      <w:r w:rsidR="00095C5B" w:rsidRPr="00ED16D5">
        <w:rPr>
          <w:rFonts w:ascii="Times New Roman" w:hAnsi="Times New Roman" w:cs="Times New Roman"/>
          <w:sz w:val="28"/>
          <w:szCs w:val="28"/>
        </w:rPr>
        <w:t xml:space="preserve">U, ngày </w:t>
      </w:r>
      <w:r w:rsidR="00095C5B">
        <w:rPr>
          <w:rFonts w:ascii="Times New Roman" w:hAnsi="Times New Roman" w:cs="Times New Roman"/>
          <w:sz w:val="28"/>
          <w:szCs w:val="28"/>
        </w:rPr>
        <w:t>16</w:t>
      </w:r>
      <w:r w:rsidR="00095C5B" w:rsidRPr="00ED16D5">
        <w:rPr>
          <w:rFonts w:ascii="Times New Roman" w:hAnsi="Times New Roman" w:cs="Times New Roman"/>
          <w:sz w:val="28"/>
          <w:szCs w:val="28"/>
        </w:rPr>
        <w:t xml:space="preserve">-12-2024 Hội nghị lần thứ </w:t>
      </w:r>
      <w:r w:rsidR="00095C5B">
        <w:rPr>
          <w:rFonts w:ascii="Times New Roman" w:hAnsi="Times New Roman" w:cs="Times New Roman"/>
          <w:sz w:val="28"/>
          <w:szCs w:val="28"/>
        </w:rPr>
        <w:t>21</w:t>
      </w:r>
      <w:r w:rsidR="00095C5B" w:rsidRPr="00ED16D5">
        <w:rPr>
          <w:rFonts w:ascii="Times New Roman" w:hAnsi="Times New Roman" w:cs="Times New Roman"/>
          <w:sz w:val="28"/>
          <w:szCs w:val="28"/>
        </w:rPr>
        <w:t xml:space="preserve"> BCH Đảng bộ </w:t>
      </w:r>
      <w:r w:rsidR="00095C5B">
        <w:rPr>
          <w:rFonts w:ascii="Times New Roman" w:hAnsi="Times New Roman" w:cs="Times New Roman"/>
          <w:sz w:val="28"/>
          <w:szCs w:val="28"/>
        </w:rPr>
        <w:t>huyện</w:t>
      </w:r>
      <w:r w:rsidR="00095C5B" w:rsidRPr="00ED16D5">
        <w:rPr>
          <w:rFonts w:ascii="Times New Roman" w:hAnsi="Times New Roman" w:cs="Times New Roman"/>
          <w:sz w:val="28"/>
          <w:szCs w:val="28"/>
        </w:rPr>
        <w:t xml:space="preserve"> khóa XVI</w:t>
      </w:r>
      <w:r w:rsidR="00095C5B">
        <w:rPr>
          <w:rFonts w:ascii="Times New Roman" w:hAnsi="Times New Roman" w:cs="Times New Roman"/>
          <w:sz w:val="28"/>
          <w:szCs w:val="28"/>
        </w:rPr>
        <w:t>I</w:t>
      </w:r>
      <w:r w:rsidR="00095C5B" w:rsidRPr="00ED16D5">
        <w:rPr>
          <w:rFonts w:ascii="Times New Roman" w:hAnsi="Times New Roman" w:cs="Times New Roman"/>
          <w:sz w:val="28"/>
          <w:szCs w:val="28"/>
        </w:rPr>
        <w:t> </w:t>
      </w:r>
      <w:r w:rsidR="00095C5B" w:rsidRPr="00ED16D5">
        <w:rPr>
          <w:rFonts w:ascii="Times New Roman" w:hAnsi="Times New Roman" w:cs="Times New Roman"/>
          <w:i/>
          <w:iCs/>
          <w:sz w:val="28"/>
          <w:szCs w:val="28"/>
        </w:rPr>
        <w:t>về lãnh đạo thực hiện nhiệm vụ kinh tế- xã hội, quốc phòng, an ninh, xây dựng Đảng và hệ thống chính trị năm 2025</w:t>
      </w:r>
      <w:r w:rsidR="00095C5B">
        <w:rPr>
          <w:rFonts w:ascii="Times New Roman" w:hAnsi="Times New Roman" w:cs="Times New Roman"/>
          <w:i/>
          <w:iCs/>
          <w:sz w:val="28"/>
          <w:szCs w:val="28"/>
        </w:rPr>
        <w:t xml:space="preserve">; </w:t>
      </w:r>
      <w:r w:rsidR="00095C5B" w:rsidRPr="00095C5B">
        <w:rPr>
          <w:rFonts w:ascii="Times New Roman" w:hAnsi="Times New Roman" w:cs="Times New Roman"/>
          <w:sz w:val="28"/>
          <w:szCs w:val="28"/>
        </w:rPr>
        <w:t>tuyên truyền</w:t>
      </w:r>
      <w:r w:rsidRPr="00ED16D5">
        <w:rPr>
          <w:rFonts w:ascii="Times New Roman" w:hAnsi="Times New Roman" w:cs="Times New Roman"/>
          <w:sz w:val="28"/>
          <w:szCs w:val="28"/>
        </w:rPr>
        <w:t xml:space="preserve"> những kết quả nổi bật của các cấp, các ngành, đơn vị, địa phương; các chính sách an sinh xã hội; công tác bảo đảm an ninh trật tự, an toàn giao thông, đấu tranh trấn áp các loại tội phạm như vượt biên, buôn bán vận chuyển các mặt hàng cấm, đặc biệt vào dịp tết (pháo nổ, ma túy…) qua khu vực biên giới, cửa khẩu; thông tin kịp thời tình hình giá cả, kiểm tra, quản lý thị trường, kiểm soát hàng giả, hàng lậu để bình ổn giá cả, không để xảy tình trạng đầu cơ, tăng giá và gian lận trong thương mại; tuyên truyền khuyến khích các doanh nghiệp đưa hàng Việt Nam có chất lượng cao, phục vụ các địa phương trong dịp Tết Nguyên đán Ất Tỵ 2025.</w:t>
      </w:r>
    </w:p>
    <w:p w14:paraId="29DBCFCF" w14:textId="77777777" w:rsidR="00ED16D5" w:rsidRDefault="00ED16D5" w:rsidP="00B8284A">
      <w:pPr>
        <w:ind w:firstLine="720"/>
        <w:jc w:val="both"/>
        <w:rPr>
          <w:rFonts w:ascii="Times New Roman" w:hAnsi="Times New Roman" w:cs="Times New Roman"/>
          <w:sz w:val="28"/>
          <w:szCs w:val="28"/>
        </w:rPr>
      </w:pPr>
      <w:r w:rsidRPr="00ED16D5">
        <w:rPr>
          <w:rFonts w:ascii="Times New Roman" w:hAnsi="Times New Roman" w:cs="Times New Roman"/>
          <w:sz w:val="28"/>
          <w:szCs w:val="28"/>
        </w:rPr>
        <w:t xml:space="preserve">5. Tăng cường tuyên truyền thông tin đối ngoại; công tác bảo vệ chủ quyền biên giới, biển đảo; công tác đấu tranh chống âm mưu, hoạt động diễn biến hòa bình của các thế lực thù địch. Tăng cường tuyên truyền công tác phòng, chống dịch bệnh cho người, phòng chống dịch bệnh trên gia súc, gia cầm, hạn hán, quản lý bảo vệ tài nguyên, </w:t>
      </w:r>
      <w:r w:rsidRPr="00ED16D5">
        <w:rPr>
          <w:rFonts w:ascii="Times New Roman" w:hAnsi="Times New Roman" w:cs="Times New Roman"/>
          <w:sz w:val="28"/>
          <w:szCs w:val="28"/>
        </w:rPr>
        <w:lastRenderedPageBreak/>
        <w:t>khoáng sản nhất là việc quản lý và sử dụng tiết kiệm nguồn nước nhằm phục vụ cho vụ mùa Đông Xuân; đảm bảo cung ứng điện phục vụ nhân dân, công tác vệ sinh an toàn thực phẩm; an ninh trật tự, an toàn giao thông trong dịp tết ...</w:t>
      </w:r>
    </w:p>
    <w:p w14:paraId="16C6E47F" w14:textId="77777777" w:rsidR="00ED16D5" w:rsidRDefault="00ED16D5" w:rsidP="00B8284A">
      <w:pPr>
        <w:ind w:firstLine="720"/>
        <w:jc w:val="both"/>
        <w:rPr>
          <w:rFonts w:ascii="Times New Roman" w:hAnsi="Times New Roman" w:cs="Times New Roman"/>
          <w:sz w:val="28"/>
          <w:szCs w:val="28"/>
        </w:rPr>
      </w:pPr>
      <w:r w:rsidRPr="00ED16D5">
        <w:rPr>
          <w:rFonts w:ascii="Times New Roman" w:hAnsi="Times New Roman" w:cs="Times New Roman"/>
          <w:sz w:val="28"/>
          <w:szCs w:val="28"/>
        </w:rPr>
        <w:t>6. Tuyên truyền kỷ niệm 95 năm Ngày thành lập Đảng Cộng sản Việt Nam (03/02/1930 - 03/02/2025); Hướng dẫn số 175-HD/BTGTW, ngày 02-12-2024 của  Ban Tuyên giáo Trung ương. Trong đó, chú trọng tuyên truyền bồi đắp niềm tin, niềm tự hào của Nhân dân đối với Đảng, Nhà nước và công cuộc đổi mới đất nước mà Đảng khởi xướng và lãnh đạo; tăng cường sức mạnh đại đoàn kết toàn dân tộc, tạo sự đồng thuận của xã hội đối với các chủ trương, đường lối của Đảng, chính sách, pháp luật của Nhà nước; cổ vũ, động viên cán bộ, đảng viên và Nhân dân, vượt qua mọi khó khăn, thách thức, nắm bắt thời cơ, vận hội, phấn đấu thực hiện thắng lợi nghị quyết đại hội đảng bộ các cấp nhiệm kỳ 2020 - 2025, Nghị quyết Đại hội XIII của Đảng và các mục tiêu chiến lược của cách mạng Việt Nam, đưa đất nước bước vào kỷ nguyên mới - kỷ nguyên vươn mình của dân tộc Việt Nam.</w:t>
      </w:r>
    </w:p>
    <w:p w14:paraId="57F1A2AA" w14:textId="0FADD85A" w:rsidR="00ED16D5" w:rsidRDefault="00ED16D5" w:rsidP="00B8284A">
      <w:pPr>
        <w:ind w:firstLine="720"/>
        <w:jc w:val="both"/>
        <w:rPr>
          <w:rFonts w:ascii="Times New Roman" w:hAnsi="Times New Roman" w:cs="Times New Roman"/>
          <w:b/>
          <w:bCs/>
          <w:sz w:val="28"/>
          <w:szCs w:val="28"/>
        </w:rPr>
      </w:pPr>
      <w:r w:rsidRPr="00ED16D5">
        <w:rPr>
          <w:rFonts w:ascii="Times New Roman" w:hAnsi="Times New Roman" w:cs="Times New Roman"/>
          <w:sz w:val="28"/>
          <w:szCs w:val="28"/>
        </w:rPr>
        <w:t xml:space="preserve">Tuyên truyền đại hội đảng bộ các cấp tiến tới Đại hội lần thứ XIV của Đảng; </w:t>
      </w:r>
      <w:r w:rsidR="00C23E63">
        <w:rPr>
          <w:rFonts w:ascii="Times New Roman" w:hAnsi="Times New Roman" w:cs="Times New Roman"/>
          <w:sz w:val="28"/>
          <w:szCs w:val="28"/>
        </w:rPr>
        <w:t>10 năm Ngày thành lập huyện (11/3/2015-11/3/2025) theo Hướng đãn s</w:t>
      </w:r>
      <w:r w:rsidR="00F100C3">
        <w:rPr>
          <w:rFonts w:ascii="Times New Roman" w:hAnsi="Times New Roman" w:cs="Times New Roman"/>
          <w:sz w:val="28"/>
          <w:szCs w:val="28"/>
        </w:rPr>
        <w:t>ố</w:t>
      </w:r>
      <w:r w:rsidR="00C23E63">
        <w:rPr>
          <w:rFonts w:ascii="Times New Roman" w:hAnsi="Times New Roman" w:cs="Times New Roman"/>
          <w:sz w:val="28"/>
          <w:szCs w:val="28"/>
        </w:rPr>
        <w:t xml:space="preserve"> 24-HD/BTGHU, ngày 05-12-2024 của Ban Tuyên giáo Huyện ủy; </w:t>
      </w:r>
      <w:r w:rsidRPr="00ED16D5">
        <w:rPr>
          <w:rFonts w:ascii="Times New Roman" w:hAnsi="Times New Roman" w:cs="Times New Roman"/>
          <w:sz w:val="28"/>
          <w:szCs w:val="28"/>
        </w:rPr>
        <w:t>80 năm Ngày Tổng tuyển cử đầu tiên bầu Quốc hội Việt Nam (06/01/1946-06/01/2026) theo nội dung chỉ đạo định hướng của Ban Tuyên giáo Trung ương tại các văn bản: Hướng dẫn số 175- HD/BTGTW, ngày 2-12-2024; Hướng dẫn số 168-HD/BTGTW, ngày 23-9-2024; Kế hoạch số 560-KH/BTGTW, ngày 29-11-2024; Hướng dẫn số 176-HD/BTGTW, ngày 10-12-2024; Hướng dẫn số 139-HD/BTGTW, ngày 23-01-2024; 75 năm Ngày truyền thống Học sinh-Sinh viên (9/01/1950- 9/01/2025); tuyên truyền các hoạt động đón Tết Nguyên đán Ất Tỵ 2025</w:t>
      </w:r>
      <w:r w:rsidRPr="00ED16D5">
        <w:rPr>
          <w:rFonts w:ascii="Times New Roman" w:hAnsi="Times New Roman" w:cs="Times New Roman"/>
          <w:b/>
          <w:bCs/>
          <w:sz w:val="28"/>
          <w:szCs w:val="28"/>
        </w:rPr>
        <w:t>.</w:t>
      </w:r>
    </w:p>
    <w:p w14:paraId="56C12FD8" w14:textId="5F6C4721" w:rsidR="00B8284A" w:rsidRPr="00055712" w:rsidRDefault="00B8284A" w:rsidP="00B8284A">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4C5566E2" w14:textId="77777777" w:rsidR="00B8284A" w:rsidRPr="00055712" w:rsidRDefault="00B8284A" w:rsidP="00B8284A">
      <w:pPr>
        <w:ind w:firstLine="720"/>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0358B7C8" w14:textId="77777777" w:rsidR="00B8284A" w:rsidRPr="00055712" w:rsidRDefault="00B8284A" w:rsidP="00B8284A">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7D8F38A9" w14:textId="77777777" w:rsidR="00B8284A" w:rsidRPr="00055712" w:rsidRDefault="00B8284A" w:rsidP="00B8284A">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2CA03054" w14:textId="77777777" w:rsidR="00C86D46" w:rsidRDefault="00C86D46" w:rsidP="00B8284A">
      <w:pPr>
        <w:ind w:firstLine="720"/>
        <w:jc w:val="both"/>
        <w:rPr>
          <w:rFonts w:ascii="Times New Roman" w:hAnsi="Times New Roman" w:cs="Times New Roman"/>
          <w:b/>
          <w:i/>
          <w:iCs/>
          <w:sz w:val="28"/>
          <w:szCs w:val="28"/>
        </w:rPr>
      </w:pPr>
      <w:r w:rsidRPr="00C86D46">
        <w:rPr>
          <w:rFonts w:ascii="Times New Roman" w:hAnsi="Times New Roman" w:cs="Times New Roman"/>
          <w:b/>
          <w:i/>
          <w:iCs/>
          <w:sz w:val="28"/>
          <w:szCs w:val="28"/>
        </w:rPr>
        <w:t>(Tin Thế giới và Trong nước xin xem </w:t>
      </w:r>
      <w:hyperlink r:id="rId7" w:history="1">
        <w:r w:rsidRPr="00C86D46">
          <w:rPr>
            <w:rStyle w:val="Hyperlink"/>
            <w:rFonts w:ascii="Times New Roman" w:hAnsi="Times New Roman" w:cs="Times New Roman"/>
            <w:b/>
            <w:bCs/>
            <w:i/>
            <w:iCs/>
            <w:sz w:val="28"/>
            <w:szCs w:val="28"/>
          </w:rPr>
          <w:t>TẠI ĐÂY</w:t>
        </w:r>
      </w:hyperlink>
      <w:r w:rsidRPr="00C86D46">
        <w:rPr>
          <w:rFonts w:ascii="Times New Roman" w:hAnsi="Times New Roman" w:cs="Times New Roman"/>
          <w:b/>
          <w:i/>
          <w:iCs/>
          <w:sz w:val="28"/>
          <w:szCs w:val="28"/>
        </w:rPr>
        <w:t>)</w:t>
      </w:r>
    </w:p>
    <w:p w14:paraId="6754004B" w14:textId="77777777" w:rsidR="00F82308" w:rsidRDefault="00B8284A" w:rsidP="00F82308">
      <w:pPr>
        <w:ind w:firstLine="720"/>
        <w:jc w:val="both"/>
        <w:rPr>
          <w:rFonts w:ascii="Times New Roman" w:hAnsi="Times New Roman" w:cs="Times New Roman"/>
          <w:b/>
          <w:bCs/>
          <w:sz w:val="28"/>
          <w:szCs w:val="28"/>
        </w:rPr>
      </w:pPr>
      <w:r w:rsidRPr="00055712">
        <w:rPr>
          <w:rFonts w:ascii="Times New Roman" w:hAnsi="Times New Roman" w:cs="Times New Roman"/>
          <w:b/>
          <w:sz w:val="28"/>
          <w:szCs w:val="28"/>
        </w:rPr>
        <w:t>II. TIN TRONG TRONG HUYỆN</w:t>
      </w:r>
      <w:r w:rsidRPr="00055712">
        <w:rPr>
          <w:rFonts w:ascii="Times New Roman" w:hAnsi="Times New Roman" w:cs="Times New Roman"/>
          <w:b/>
          <w:bCs/>
          <w:sz w:val="28"/>
          <w:szCs w:val="28"/>
        </w:rPr>
        <w:t xml:space="preserve"> </w:t>
      </w:r>
    </w:p>
    <w:p w14:paraId="74254E97" w14:textId="0C6BD5C1" w:rsidR="00F82308" w:rsidRDefault="00F82308" w:rsidP="00F82308">
      <w:pPr>
        <w:ind w:firstLine="720"/>
        <w:jc w:val="both"/>
        <w:rPr>
          <w:rFonts w:ascii="Times New Roman" w:hAnsi="Times New Roman" w:cs="Times New Roman"/>
          <w:b/>
          <w:bCs/>
          <w:sz w:val="28"/>
          <w:szCs w:val="28"/>
        </w:rPr>
      </w:pPr>
      <w:r w:rsidRPr="00F82308">
        <w:rPr>
          <w:rFonts w:ascii="Times New Roman" w:hAnsi="Times New Roman" w:cs="Times New Roman"/>
          <w:b/>
          <w:bCs/>
          <w:sz w:val="28"/>
          <w:szCs w:val="28"/>
        </w:rPr>
        <w:t>1. Về tình hình thực hiện nhiệm vụ kinh tế-xã hội, quốc phòng, an ninh, xây dựng Đảng và hệ thống chính trị năm 2024.</w:t>
      </w:r>
    </w:p>
    <w:p w14:paraId="01485711" w14:textId="77777777" w:rsidR="009B61EB" w:rsidRPr="009B61EB" w:rsidRDefault="009B61EB" w:rsidP="009B61EB">
      <w:pPr>
        <w:widowControl w:val="0"/>
        <w:spacing w:before="120" w:after="120"/>
        <w:ind w:firstLine="567"/>
        <w:jc w:val="both"/>
        <w:rPr>
          <w:rFonts w:ascii="Times New Roman" w:hAnsi="Times New Roman" w:cs="Times New Roman"/>
          <w:bCs/>
          <w:sz w:val="28"/>
          <w:szCs w:val="28"/>
          <w:lang w:val="es-ES"/>
        </w:rPr>
      </w:pPr>
      <w:r w:rsidRPr="00F50DD7">
        <w:rPr>
          <w:rFonts w:ascii="Times New Roman" w:hAnsi="Times New Roman" w:cs="Times New Roman"/>
          <w:b/>
          <w:bCs/>
          <w:i/>
          <w:iCs/>
          <w:sz w:val="28"/>
          <w:szCs w:val="28"/>
        </w:rPr>
        <w:t xml:space="preserve">* </w:t>
      </w:r>
      <w:r w:rsidRPr="00F50DD7">
        <w:rPr>
          <w:rFonts w:ascii="Times New Roman" w:hAnsi="Times New Roman" w:cs="Times New Roman"/>
          <w:b/>
          <w:i/>
          <w:iCs/>
          <w:sz w:val="28"/>
          <w:szCs w:val="28"/>
          <w:lang w:val="pt-BR"/>
        </w:rPr>
        <w:t>Về kinh tế:</w:t>
      </w:r>
      <w:r>
        <w:rPr>
          <w:rFonts w:ascii="Times New Roman" w:hAnsi="Times New Roman" w:cs="Times New Roman"/>
          <w:b/>
          <w:sz w:val="28"/>
          <w:szCs w:val="28"/>
          <w:lang w:val="pt-BR"/>
        </w:rPr>
        <w:t xml:space="preserve"> </w:t>
      </w:r>
      <w:r w:rsidRPr="009B61EB">
        <w:rPr>
          <w:rFonts w:ascii="Times New Roman" w:hAnsi="Times New Roman" w:cs="Times New Roman"/>
          <w:bCs/>
          <w:sz w:val="28"/>
          <w:szCs w:val="28"/>
          <w:lang w:val="pt-BR"/>
        </w:rPr>
        <w:t xml:space="preserve">Kinh tế tiếp tục tăng trưởng ổn định, tổng giá trị sản xuất </w:t>
      </w:r>
      <w:r w:rsidRPr="009B61EB">
        <w:rPr>
          <w:rFonts w:ascii="Times New Roman" w:hAnsi="Times New Roman" w:cs="Times New Roman"/>
          <w:bCs/>
          <w:sz w:val="28"/>
          <w:szCs w:val="28"/>
          <w:lang w:val="es-ES"/>
        </w:rPr>
        <w:t xml:space="preserve">ước thực hiện cả năm là </w:t>
      </w:r>
      <w:r w:rsidRPr="009B61EB">
        <w:rPr>
          <w:rFonts w:ascii="Times New Roman" w:hAnsi="Times New Roman" w:cs="Times New Roman"/>
          <w:b/>
          <w:bCs/>
          <w:sz w:val="28"/>
          <w:szCs w:val="28"/>
          <w:lang w:val="es-ES"/>
        </w:rPr>
        <w:t>9.400 tỷ đồng</w:t>
      </w:r>
      <w:r w:rsidRPr="009B61EB">
        <w:rPr>
          <w:rFonts w:ascii="Times New Roman" w:hAnsi="Times New Roman" w:cs="Times New Roman"/>
          <w:bCs/>
          <w:sz w:val="28"/>
          <w:szCs w:val="28"/>
          <w:lang w:val="es-ES"/>
        </w:rPr>
        <w:t xml:space="preserve">, </w:t>
      </w:r>
      <w:r w:rsidRPr="009B61EB">
        <w:rPr>
          <w:rFonts w:ascii="Times New Roman" w:hAnsi="Times New Roman" w:cs="Times New Roman"/>
          <w:b/>
          <w:sz w:val="28"/>
          <w:szCs w:val="28"/>
          <w:lang w:val="es-ES"/>
        </w:rPr>
        <w:t>đạt 100%</w:t>
      </w:r>
      <w:r w:rsidRPr="009B61EB">
        <w:rPr>
          <w:rFonts w:ascii="Times New Roman" w:hAnsi="Times New Roman" w:cs="Times New Roman"/>
          <w:bCs/>
          <w:sz w:val="28"/>
          <w:szCs w:val="28"/>
          <w:lang w:val="es-ES"/>
        </w:rPr>
        <w:t xml:space="preserve"> kế hoạch bằng </w:t>
      </w:r>
      <w:r w:rsidRPr="009B61EB">
        <w:rPr>
          <w:rFonts w:ascii="Times New Roman" w:hAnsi="Times New Roman" w:cs="Times New Roman"/>
          <w:b/>
          <w:sz w:val="28"/>
          <w:szCs w:val="28"/>
          <w:lang w:val="es-ES"/>
        </w:rPr>
        <w:t>104,44%</w:t>
      </w:r>
      <w:r w:rsidRPr="009B61EB">
        <w:rPr>
          <w:rFonts w:ascii="Times New Roman" w:hAnsi="Times New Roman" w:cs="Times New Roman"/>
          <w:bCs/>
          <w:sz w:val="28"/>
          <w:szCs w:val="28"/>
          <w:lang w:val="es-ES"/>
        </w:rPr>
        <w:t xml:space="preserve"> so với cùng kỳ</w:t>
      </w:r>
      <w:r w:rsidRPr="009B61EB">
        <w:rPr>
          <w:rFonts w:ascii="Times New Roman" w:hAnsi="Times New Roman" w:cs="Times New Roman"/>
          <w:bCs/>
          <w:sz w:val="28"/>
          <w:szCs w:val="28"/>
          <w:lang w:val="pt-BR"/>
        </w:rPr>
        <w:t xml:space="preserve">. </w:t>
      </w:r>
      <w:r w:rsidRPr="009B61EB">
        <w:rPr>
          <w:rFonts w:ascii="Times New Roman" w:hAnsi="Times New Roman" w:cs="Times New Roman"/>
          <w:bCs/>
          <w:sz w:val="28"/>
          <w:szCs w:val="28"/>
          <w:lang w:val="es-ES"/>
        </w:rPr>
        <w:t xml:space="preserve">Trong </w:t>
      </w:r>
      <w:r w:rsidRPr="009B61EB">
        <w:rPr>
          <w:rFonts w:ascii="Times New Roman" w:hAnsi="Times New Roman" w:cs="Times New Roman"/>
          <w:bCs/>
          <w:sz w:val="28"/>
          <w:szCs w:val="28"/>
          <w:lang w:val="es-ES"/>
        </w:rPr>
        <w:lastRenderedPageBreak/>
        <w:t xml:space="preserve">đó: Giá trị </w:t>
      </w:r>
      <w:r w:rsidRPr="009B61EB">
        <w:rPr>
          <w:rFonts w:ascii="Times New Roman" w:hAnsi="Times New Roman" w:cs="Times New Roman"/>
          <w:sz w:val="28"/>
          <w:szCs w:val="28"/>
          <w:lang w:val="es-ES"/>
        </w:rPr>
        <w:t>khu vực n</w:t>
      </w:r>
      <w:r w:rsidRPr="009B61EB">
        <w:rPr>
          <w:rFonts w:ascii="Times New Roman" w:hAnsi="Times New Roman" w:cs="Times New Roman"/>
          <w:bCs/>
          <w:sz w:val="28"/>
          <w:szCs w:val="28"/>
          <w:lang w:val="es-ES"/>
        </w:rPr>
        <w:t xml:space="preserve">ông, lâm nghiệp, thủy sản </w:t>
      </w:r>
      <w:r w:rsidRPr="009B61EB">
        <w:rPr>
          <w:rFonts w:ascii="Times New Roman" w:hAnsi="Times New Roman" w:cs="Times New Roman"/>
          <w:b/>
          <w:bCs/>
          <w:sz w:val="28"/>
          <w:szCs w:val="28"/>
          <w:lang w:val="es-ES"/>
        </w:rPr>
        <w:t>2.919,07</w:t>
      </w:r>
      <w:r w:rsidRPr="009B61EB">
        <w:rPr>
          <w:rFonts w:ascii="Times New Roman" w:hAnsi="Times New Roman" w:cs="Times New Roman"/>
          <w:sz w:val="28"/>
          <w:szCs w:val="28"/>
          <w:lang w:val="es-ES"/>
        </w:rPr>
        <w:t xml:space="preserve"> </w:t>
      </w:r>
      <w:r w:rsidRPr="009B61EB">
        <w:rPr>
          <w:rFonts w:ascii="Times New Roman" w:hAnsi="Times New Roman" w:cs="Times New Roman"/>
          <w:b/>
          <w:bCs/>
          <w:sz w:val="28"/>
          <w:szCs w:val="28"/>
          <w:lang w:val="es-ES"/>
        </w:rPr>
        <w:t>tỷ đồng</w:t>
      </w:r>
      <w:r w:rsidRPr="009B61EB">
        <w:rPr>
          <w:rFonts w:ascii="Times New Roman" w:hAnsi="Times New Roman" w:cs="Times New Roman"/>
          <w:sz w:val="28"/>
          <w:szCs w:val="28"/>
          <w:lang w:val="es-ES"/>
        </w:rPr>
        <w:t xml:space="preserve">, </w:t>
      </w:r>
      <w:r w:rsidRPr="009B61EB">
        <w:rPr>
          <w:rFonts w:ascii="Times New Roman" w:hAnsi="Times New Roman" w:cs="Times New Roman"/>
          <w:bCs/>
          <w:sz w:val="28"/>
          <w:szCs w:val="28"/>
          <w:lang w:val="es-ES"/>
        </w:rPr>
        <w:t xml:space="preserve">tăng 32,68% so với cùng kỳ, chiếm tỷ trọng </w:t>
      </w:r>
      <w:r w:rsidRPr="009B61EB">
        <w:rPr>
          <w:rFonts w:ascii="Times New Roman" w:hAnsi="Times New Roman" w:cs="Times New Roman"/>
          <w:sz w:val="28"/>
          <w:szCs w:val="28"/>
          <w:lang w:val="es-ES"/>
        </w:rPr>
        <w:t>31,05%</w:t>
      </w:r>
      <w:r w:rsidRPr="009B61EB">
        <w:rPr>
          <w:rFonts w:ascii="Times New Roman" w:hAnsi="Times New Roman" w:cs="Times New Roman"/>
          <w:bCs/>
          <w:sz w:val="28"/>
          <w:szCs w:val="28"/>
          <w:lang w:val="es-ES"/>
        </w:rPr>
        <w:t xml:space="preserve">; giá trị </w:t>
      </w:r>
      <w:r w:rsidRPr="009B61EB">
        <w:rPr>
          <w:rFonts w:ascii="Times New Roman" w:hAnsi="Times New Roman" w:cs="Times New Roman"/>
          <w:sz w:val="28"/>
          <w:szCs w:val="28"/>
          <w:lang w:val="es-ES"/>
        </w:rPr>
        <w:t xml:space="preserve">khu vực </w:t>
      </w:r>
      <w:r w:rsidRPr="009B61EB">
        <w:rPr>
          <w:rFonts w:ascii="Times New Roman" w:hAnsi="Times New Roman" w:cs="Times New Roman"/>
          <w:bCs/>
          <w:sz w:val="28"/>
          <w:szCs w:val="28"/>
          <w:lang w:val="es-ES"/>
        </w:rPr>
        <w:t xml:space="preserve">công nghiệp - xây dựng </w:t>
      </w:r>
      <w:r w:rsidRPr="009B61EB">
        <w:rPr>
          <w:rFonts w:ascii="Times New Roman" w:hAnsi="Times New Roman" w:cs="Times New Roman"/>
          <w:sz w:val="28"/>
          <w:szCs w:val="28"/>
          <w:lang w:val="es-ES"/>
        </w:rPr>
        <w:t xml:space="preserve">đạt </w:t>
      </w:r>
      <w:r w:rsidRPr="009B61EB">
        <w:rPr>
          <w:rFonts w:ascii="Times New Roman" w:hAnsi="Times New Roman" w:cs="Times New Roman"/>
          <w:b/>
          <w:bCs/>
          <w:sz w:val="28"/>
          <w:szCs w:val="28"/>
          <w:lang w:val="es-ES"/>
        </w:rPr>
        <w:t>6.146,73 tỷ đồng</w:t>
      </w:r>
      <w:r w:rsidRPr="009B61EB">
        <w:rPr>
          <w:rFonts w:ascii="Times New Roman" w:hAnsi="Times New Roman" w:cs="Times New Roman"/>
          <w:sz w:val="28"/>
          <w:szCs w:val="28"/>
          <w:lang w:val="es-ES"/>
        </w:rPr>
        <w:t xml:space="preserve">, </w:t>
      </w:r>
      <w:r w:rsidRPr="009B61EB">
        <w:rPr>
          <w:rFonts w:ascii="Times New Roman" w:hAnsi="Times New Roman" w:cs="Times New Roman"/>
          <w:b/>
          <w:bCs/>
          <w:sz w:val="28"/>
          <w:szCs w:val="28"/>
          <w:lang w:val="es-ES"/>
        </w:rPr>
        <w:t>bằng 94,57%</w:t>
      </w:r>
      <w:r w:rsidRPr="009B61EB">
        <w:rPr>
          <w:rFonts w:ascii="Times New Roman" w:hAnsi="Times New Roman" w:cs="Times New Roman"/>
          <w:sz w:val="28"/>
          <w:szCs w:val="28"/>
          <w:lang w:val="es-ES"/>
        </w:rPr>
        <w:t xml:space="preserve"> so với cùng kỳ</w:t>
      </w:r>
      <w:r w:rsidRPr="009B61EB">
        <w:rPr>
          <w:rFonts w:ascii="Times New Roman" w:hAnsi="Times New Roman" w:cs="Times New Roman"/>
          <w:bCs/>
          <w:sz w:val="28"/>
          <w:szCs w:val="28"/>
          <w:lang w:val="es-ES"/>
        </w:rPr>
        <w:t xml:space="preserve">, chiếm </w:t>
      </w:r>
      <w:r w:rsidRPr="009B61EB">
        <w:rPr>
          <w:rFonts w:ascii="Times New Roman" w:hAnsi="Times New Roman" w:cs="Times New Roman"/>
          <w:sz w:val="28"/>
          <w:szCs w:val="28"/>
          <w:lang w:val="es-ES"/>
        </w:rPr>
        <w:t>tỷ trọng 65,39%</w:t>
      </w:r>
      <w:r w:rsidRPr="009B61EB">
        <w:rPr>
          <w:rFonts w:ascii="Times New Roman" w:hAnsi="Times New Roman" w:cs="Times New Roman"/>
          <w:bCs/>
          <w:sz w:val="28"/>
          <w:szCs w:val="28"/>
          <w:lang w:val="es-ES"/>
        </w:rPr>
        <w:t xml:space="preserve">; giá trị </w:t>
      </w:r>
      <w:r w:rsidRPr="009B61EB">
        <w:rPr>
          <w:rFonts w:ascii="Times New Roman" w:hAnsi="Times New Roman" w:cs="Times New Roman"/>
          <w:sz w:val="28"/>
          <w:szCs w:val="28"/>
          <w:lang w:val="es-ES"/>
        </w:rPr>
        <w:t xml:space="preserve">khu vực </w:t>
      </w:r>
      <w:r w:rsidRPr="009B61EB">
        <w:rPr>
          <w:rFonts w:ascii="Times New Roman" w:hAnsi="Times New Roman" w:cs="Times New Roman"/>
          <w:bCs/>
          <w:sz w:val="28"/>
          <w:szCs w:val="28"/>
          <w:lang w:val="es-ES"/>
        </w:rPr>
        <w:t xml:space="preserve">thương mại - dịch vụ </w:t>
      </w:r>
      <w:r w:rsidRPr="009B61EB">
        <w:rPr>
          <w:rFonts w:ascii="Times New Roman" w:hAnsi="Times New Roman" w:cs="Times New Roman"/>
          <w:sz w:val="28"/>
          <w:szCs w:val="28"/>
          <w:lang w:val="es-ES"/>
        </w:rPr>
        <w:t xml:space="preserve">đạt </w:t>
      </w:r>
      <w:r w:rsidRPr="009B61EB">
        <w:rPr>
          <w:rFonts w:ascii="Times New Roman" w:hAnsi="Times New Roman" w:cs="Times New Roman"/>
          <w:b/>
          <w:bCs/>
          <w:sz w:val="28"/>
          <w:szCs w:val="28"/>
          <w:lang w:val="es-ES"/>
        </w:rPr>
        <w:t>334,2 tỷ đồng</w:t>
      </w:r>
      <w:r w:rsidRPr="009B61EB">
        <w:rPr>
          <w:rFonts w:ascii="Times New Roman" w:hAnsi="Times New Roman" w:cs="Times New Roman"/>
          <w:sz w:val="28"/>
          <w:szCs w:val="28"/>
          <w:lang w:val="es-ES"/>
        </w:rPr>
        <w:t xml:space="preserve">, </w:t>
      </w:r>
      <w:r w:rsidRPr="009B61EB">
        <w:rPr>
          <w:rFonts w:ascii="Times New Roman" w:hAnsi="Times New Roman" w:cs="Times New Roman"/>
          <w:bCs/>
          <w:sz w:val="28"/>
          <w:szCs w:val="28"/>
          <w:lang w:val="es-ES"/>
        </w:rPr>
        <w:t xml:space="preserve">tăng 11,4% so với cùng kỳ, </w:t>
      </w:r>
      <w:r w:rsidRPr="009B61EB">
        <w:rPr>
          <w:rFonts w:ascii="Times New Roman" w:hAnsi="Times New Roman" w:cs="Times New Roman"/>
          <w:sz w:val="28"/>
          <w:szCs w:val="28"/>
          <w:lang w:val="es-ES"/>
        </w:rPr>
        <w:t>chiếm tỷ trọng 3,56%</w:t>
      </w:r>
      <w:r w:rsidRPr="009B61EB">
        <w:rPr>
          <w:rFonts w:ascii="Times New Roman" w:hAnsi="Times New Roman" w:cs="Times New Roman"/>
          <w:bCs/>
          <w:sz w:val="28"/>
          <w:szCs w:val="28"/>
          <w:lang w:val="es-ES"/>
        </w:rPr>
        <w:t>.</w:t>
      </w:r>
    </w:p>
    <w:p w14:paraId="7311DF44" w14:textId="5DDC7532" w:rsidR="009B61EB" w:rsidRPr="009B61EB" w:rsidRDefault="00F50DD7" w:rsidP="009B61EB">
      <w:pPr>
        <w:widowControl w:val="0"/>
        <w:spacing w:before="120" w:after="120"/>
        <w:ind w:firstLine="567"/>
        <w:jc w:val="both"/>
        <w:rPr>
          <w:rFonts w:ascii="Times New Roman" w:eastAsia="Calibri" w:hAnsi="Times New Roman" w:cs="Times New Roman"/>
          <w:sz w:val="28"/>
          <w:szCs w:val="28"/>
          <w:lang w:eastAsia="vi-VN"/>
        </w:rPr>
      </w:pPr>
      <w:r>
        <w:rPr>
          <w:rFonts w:ascii="Times New Roman" w:hAnsi="Times New Roman" w:cs="Times New Roman"/>
          <w:sz w:val="28"/>
          <w:szCs w:val="28"/>
          <w:lang w:val="pt-BR"/>
        </w:rPr>
        <w:t>T</w:t>
      </w:r>
      <w:r w:rsidR="009B61EB" w:rsidRPr="009B61EB">
        <w:rPr>
          <w:rFonts w:ascii="Times New Roman" w:hAnsi="Times New Roman" w:cs="Times New Roman"/>
          <w:bCs/>
          <w:sz w:val="28"/>
          <w:szCs w:val="28"/>
          <w:lang w:val="vi-VN"/>
        </w:rPr>
        <w:t>hu ngân sách nhà nước tại địa bàn</w:t>
      </w:r>
      <w:r w:rsidR="009B61EB" w:rsidRPr="009B61EB">
        <w:rPr>
          <w:rFonts w:ascii="Times New Roman" w:hAnsi="Times New Roman" w:cs="Times New Roman"/>
          <w:bCs/>
          <w:sz w:val="28"/>
          <w:szCs w:val="28"/>
          <w:lang w:val="pt-BR"/>
        </w:rPr>
        <w:t xml:space="preserve"> là</w:t>
      </w:r>
      <w:r w:rsidR="009B61EB" w:rsidRPr="009B61EB">
        <w:rPr>
          <w:rFonts w:ascii="Times New Roman" w:hAnsi="Times New Roman" w:cs="Times New Roman"/>
          <w:bCs/>
          <w:sz w:val="28"/>
          <w:szCs w:val="28"/>
          <w:lang w:val="nl-NL"/>
        </w:rPr>
        <w:t xml:space="preserve"> </w:t>
      </w:r>
      <w:r w:rsidR="009B61EB" w:rsidRPr="009B61EB">
        <w:rPr>
          <w:rFonts w:ascii="Times New Roman" w:hAnsi="Times New Roman" w:cs="Times New Roman"/>
          <w:b/>
          <w:bCs/>
          <w:sz w:val="28"/>
          <w:szCs w:val="28"/>
          <w:lang w:val="nl-NL"/>
        </w:rPr>
        <w:t>75.614</w:t>
      </w:r>
      <w:r w:rsidR="009B61EB" w:rsidRPr="009B61EB">
        <w:rPr>
          <w:rFonts w:ascii="Times New Roman" w:hAnsi="Times New Roman" w:cs="Times New Roman"/>
          <w:bCs/>
          <w:sz w:val="28"/>
          <w:szCs w:val="28"/>
          <w:lang w:val="nl-NL"/>
        </w:rPr>
        <w:t xml:space="preserve"> triệu đồng, ước thực hiện cả năm 2024 đạt </w:t>
      </w:r>
      <w:r w:rsidR="009B61EB" w:rsidRPr="009B61EB">
        <w:rPr>
          <w:rFonts w:ascii="Times New Roman" w:hAnsi="Times New Roman" w:cs="Times New Roman"/>
          <w:b/>
          <w:bCs/>
          <w:sz w:val="28"/>
          <w:szCs w:val="28"/>
          <w:lang w:val="nl-NL"/>
        </w:rPr>
        <w:t>97.040 triệu đồng</w:t>
      </w:r>
      <w:r w:rsidR="009B61EB" w:rsidRPr="009B61EB">
        <w:rPr>
          <w:rFonts w:ascii="Times New Roman" w:hAnsi="Times New Roman" w:cs="Times New Roman"/>
          <w:bCs/>
          <w:sz w:val="28"/>
          <w:szCs w:val="28"/>
          <w:lang w:val="nl-NL"/>
        </w:rPr>
        <w:t xml:space="preserve">, đạt </w:t>
      </w:r>
      <w:r w:rsidR="009B61EB" w:rsidRPr="009B61EB">
        <w:rPr>
          <w:rFonts w:ascii="Times New Roman" w:hAnsi="Times New Roman" w:cs="Times New Roman"/>
          <w:b/>
          <w:sz w:val="28"/>
          <w:szCs w:val="28"/>
          <w:lang w:val="nl-NL"/>
        </w:rPr>
        <w:t>108,1%</w:t>
      </w:r>
      <w:r w:rsidR="009B61EB" w:rsidRPr="009B61EB">
        <w:rPr>
          <w:rFonts w:ascii="Times New Roman" w:hAnsi="Times New Roman" w:cs="Times New Roman"/>
          <w:bCs/>
          <w:sz w:val="28"/>
          <w:szCs w:val="28"/>
          <w:lang w:val="nl-NL"/>
        </w:rPr>
        <w:t xml:space="preserve"> dự toán tỉnh giao, đạt </w:t>
      </w:r>
      <w:r w:rsidR="009B61EB" w:rsidRPr="009B61EB">
        <w:rPr>
          <w:rFonts w:ascii="Times New Roman" w:hAnsi="Times New Roman" w:cs="Times New Roman"/>
          <w:b/>
          <w:sz w:val="28"/>
          <w:szCs w:val="28"/>
          <w:lang w:val="nl-NL"/>
        </w:rPr>
        <w:t>107,8%</w:t>
      </w:r>
      <w:r w:rsidR="009B61EB" w:rsidRPr="009B61EB">
        <w:rPr>
          <w:rFonts w:ascii="Times New Roman" w:hAnsi="Times New Roman" w:cs="Times New Roman"/>
          <w:bCs/>
          <w:sz w:val="28"/>
          <w:szCs w:val="28"/>
          <w:lang w:val="nl-NL"/>
        </w:rPr>
        <w:t xml:space="preserve"> dự toán huyện giao. T</w:t>
      </w:r>
      <w:r w:rsidR="009B61EB" w:rsidRPr="009B61EB">
        <w:rPr>
          <w:rFonts w:ascii="Times New Roman" w:hAnsi="Times New Roman" w:cs="Times New Roman"/>
          <w:sz w:val="28"/>
          <w:szCs w:val="28"/>
          <w:lang w:val="vi-VN"/>
        </w:rPr>
        <w:t xml:space="preserve">hu ngân sách huyện </w:t>
      </w:r>
      <w:r w:rsidR="009B61EB" w:rsidRPr="009B61EB">
        <w:rPr>
          <w:rFonts w:ascii="Times New Roman" w:hAnsi="Times New Roman" w:cs="Times New Roman"/>
          <w:sz w:val="28"/>
          <w:szCs w:val="28"/>
          <w:lang w:val="nl-NL"/>
        </w:rPr>
        <w:t xml:space="preserve">cả năm ước thực hiện </w:t>
      </w:r>
      <w:r w:rsidR="009B61EB" w:rsidRPr="009B61EB">
        <w:rPr>
          <w:rFonts w:ascii="Times New Roman" w:hAnsi="Times New Roman" w:cs="Times New Roman"/>
          <w:b/>
          <w:bCs/>
          <w:sz w:val="28"/>
          <w:szCs w:val="28"/>
          <w:lang w:val="nl-NL"/>
        </w:rPr>
        <w:t>478.108 triệu đồng</w:t>
      </w:r>
      <w:r w:rsidR="009B61EB" w:rsidRPr="009B61EB">
        <w:rPr>
          <w:rFonts w:ascii="Times New Roman" w:hAnsi="Times New Roman" w:cs="Times New Roman"/>
          <w:sz w:val="28"/>
          <w:szCs w:val="28"/>
          <w:lang w:val="nl-NL"/>
        </w:rPr>
        <w:t xml:space="preserve">, </w:t>
      </w:r>
      <w:r w:rsidR="009B61EB" w:rsidRPr="009B61EB">
        <w:rPr>
          <w:rFonts w:ascii="Times New Roman" w:hAnsi="Times New Roman" w:cs="Times New Roman"/>
          <w:bCs/>
          <w:sz w:val="28"/>
          <w:szCs w:val="28"/>
          <w:lang w:val="nl-NL"/>
        </w:rPr>
        <w:t xml:space="preserve">đạt </w:t>
      </w:r>
      <w:r w:rsidR="009B61EB" w:rsidRPr="009B61EB">
        <w:rPr>
          <w:rFonts w:ascii="Times New Roman" w:hAnsi="Times New Roman" w:cs="Times New Roman"/>
          <w:b/>
          <w:sz w:val="28"/>
          <w:szCs w:val="28"/>
          <w:lang w:val="nl-NL"/>
        </w:rPr>
        <w:t>155,36</w:t>
      </w:r>
      <w:r w:rsidR="009B61EB" w:rsidRPr="009B61EB">
        <w:rPr>
          <w:rFonts w:ascii="Times New Roman" w:hAnsi="Times New Roman" w:cs="Times New Roman"/>
          <w:b/>
          <w:sz w:val="28"/>
          <w:szCs w:val="28"/>
          <w:lang w:val="vi-VN"/>
        </w:rPr>
        <w:t>%</w:t>
      </w:r>
      <w:r w:rsidR="009B61EB" w:rsidRPr="009B61EB">
        <w:rPr>
          <w:rFonts w:ascii="Times New Roman" w:hAnsi="Times New Roman" w:cs="Times New Roman"/>
          <w:bCs/>
          <w:sz w:val="28"/>
          <w:szCs w:val="28"/>
          <w:lang w:val="vi-VN"/>
        </w:rPr>
        <w:t xml:space="preserve"> dự toán tỉnh giao đầu năm</w:t>
      </w:r>
      <w:r w:rsidR="009B61EB" w:rsidRPr="009B61EB">
        <w:rPr>
          <w:rFonts w:ascii="Times New Roman" w:eastAsia="Calibri" w:hAnsi="Times New Roman" w:cs="Times New Roman"/>
          <w:sz w:val="28"/>
          <w:szCs w:val="28"/>
          <w:lang w:val="vi-VN" w:eastAsia="vi-VN"/>
        </w:rPr>
        <w:t>.</w:t>
      </w:r>
      <w:r w:rsidR="009B61EB" w:rsidRPr="009B61EB">
        <w:rPr>
          <w:rFonts w:ascii="Times New Roman" w:eastAsia="Calibri" w:hAnsi="Times New Roman" w:cs="Times New Roman"/>
          <w:sz w:val="28"/>
          <w:szCs w:val="28"/>
          <w:lang w:eastAsia="vi-VN"/>
        </w:rPr>
        <w:t xml:space="preserve"> </w:t>
      </w:r>
      <w:r w:rsidR="009B61EB" w:rsidRPr="009B61EB">
        <w:rPr>
          <w:rFonts w:ascii="Times New Roman" w:hAnsi="Times New Roman" w:cs="Times New Roman"/>
          <w:sz w:val="28"/>
          <w:szCs w:val="28"/>
        </w:rPr>
        <w:t xml:space="preserve">Chi ngân sách trên địa bàn huyện ước thực hiện cả năm đạt </w:t>
      </w:r>
      <w:r w:rsidR="009B61EB" w:rsidRPr="009B61EB">
        <w:rPr>
          <w:rFonts w:ascii="Times New Roman" w:hAnsi="Times New Roman" w:cs="Times New Roman"/>
          <w:b/>
          <w:sz w:val="28"/>
          <w:szCs w:val="28"/>
        </w:rPr>
        <w:t>478.108 triệu đồng</w:t>
      </w:r>
      <w:r w:rsidR="009B61EB" w:rsidRPr="009B61EB">
        <w:rPr>
          <w:rFonts w:ascii="Times New Roman" w:hAnsi="Times New Roman" w:cs="Times New Roman"/>
          <w:sz w:val="28"/>
          <w:szCs w:val="28"/>
        </w:rPr>
        <w:t>, đạt 155,35% dự toán đã giao.</w:t>
      </w:r>
    </w:p>
    <w:p w14:paraId="04AB3189" w14:textId="38ABADFF" w:rsidR="00095C5B" w:rsidRDefault="00F50DD7" w:rsidP="00F82308">
      <w:pPr>
        <w:ind w:firstLine="720"/>
        <w:jc w:val="both"/>
        <w:rPr>
          <w:rFonts w:ascii="Times New Roman" w:hAnsi="Times New Roman" w:cs="Times New Roman"/>
          <w:sz w:val="28"/>
          <w:szCs w:val="28"/>
        </w:rPr>
      </w:pPr>
      <w:r>
        <w:rPr>
          <w:rFonts w:ascii="Times New Roman" w:hAnsi="Times New Roman" w:cs="Times New Roman"/>
          <w:sz w:val="28"/>
          <w:szCs w:val="28"/>
        </w:rPr>
        <w:t>T</w:t>
      </w:r>
      <w:r w:rsidR="009B61EB" w:rsidRPr="009B61EB">
        <w:rPr>
          <w:rFonts w:ascii="Times New Roman" w:hAnsi="Times New Roman" w:cs="Times New Roman"/>
          <w:sz w:val="28"/>
          <w:szCs w:val="28"/>
          <w:lang w:val="vi-VN"/>
        </w:rPr>
        <w:t xml:space="preserve">ính </w:t>
      </w:r>
      <w:r w:rsidR="009B61EB" w:rsidRPr="009B61EB">
        <w:rPr>
          <w:rFonts w:ascii="Times New Roman" w:hAnsi="Times New Roman" w:cs="Times New Roman"/>
          <w:sz w:val="28"/>
          <w:szCs w:val="28"/>
          <w:lang w:val="nl-NL"/>
        </w:rPr>
        <w:t xml:space="preserve">đến ngày 20-11 đã giải ngân </w:t>
      </w:r>
      <w:r w:rsidR="009B61EB" w:rsidRPr="009B61EB">
        <w:rPr>
          <w:rFonts w:ascii="Times New Roman" w:hAnsi="Times New Roman" w:cs="Times New Roman"/>
          <w:b/>
          <w:sz w:val="28"/>
          <w:szCs w:val="28"/>
          <w:lang w:val="nl-NL"/>
        </w:rPr>
        <w:t>86.857</w:t>
      </w:r>
      <w:r w:rsidR="009B61EB" w:rsidRPr="009B61EB">
        <w:rPr>
          <w:rFonts w:ascii="Times New Roman" w:hAnsi="Times New Roman" w:cs="Times New Roman"/>
          <w:sz w:val="28"/>
          <w:szCs w:val="28"/>
          <w:lang w:val="nl-NL"/>
        </w:rPr>
        <w:t xml:space="preserve"> </w:t>
      </w:r>
      <w:r w:rsidR="009B61EB" w:rsidRPr="009B61EB">
        <w:rPr>
          <w:rFonts w:ascii="Times New Roman" w:hAnsi="Times New Roman" w:cs="Times New Roman"/>
          <w:b/>
          <w:bCs/>
          <w:sz w:val="28"/>
          <w:szCs w:val="28"/>
          <w:lang w:val="nl-NL"/>
        </w:rPr>
        <w:t>triệu đồng</w:t>
      </w:r>
      <w:r w:rsidR="009B61EB" w:rsidRPr="009B61EB">
        <w:rPr>
          <w:rFonts w:ascii="Times New Roman" w:hAnsi="Times New Roman" w:cs="Times New Roman"/>
          <w:sz w:val="28"/>
          <w:szCs w:val="28"/>
          <w:lang w:val="nl-NL"/>
        </w:rPr>
        <w:t xml:space="preserve">, đạt </w:t>
      </w:r>
      <w:r w:rsidR="009B61EB" w:rsidRPr="009B61EB">
        <w:rPr>
          <w:rFonts w:ascii="Times New Roman" w:hAnsi="Times New Roman" w:cs="Times New Roman"/>
          <w:b/>
          <w:sz w:val="28"/>
          <w:szCs w:val="28"/>
          <w:lang w:val="nl-NL"/>
        </w:rPr>
        <w:t>59</w:t>
      </w:r>
      <w:r w:rsidR="009B61EB" w:rsidRPr="009B61EB">
        <w:rPr>
          <w:rFonts w:ascii="Times New Roman" w:hAnsi="Times New Roman" w:cs="Times New Roman"/>
          <w:b/>
          <w:sz w:val="28"/>
          <w:szCs w:val="28"/>
          <w:lang w:val="vi-VN"/>
        </w:rPr>
        <w:t>,26</w:t>
      </w:r>
      <w:r w:rsidR="009B61EB" w:rsidRPr="009B61EB">
        <w:rPr>
          <w:rFonts w:ascii="Times New Roman" w:hAnsi="Times New Roman" w:cs="Times New Roman"/>
          <w:b/>
          <w:sz w:val="28"/>
          <w:szCs w:val="28"/>
          <w:lang w:val="nl-NL"/>
        </w:rPr>
        <w:t>%</w:t>
      </w:r>
      <w:r w:rsidR="009B61EB" w:rsidRPr="009B61EB">
        <w:rPr>
          <w:rFonts w:ascii="Times New Roman" w:hAnsi="Times New Roman" w:cs="Times New Roman"/>
          <w:sz w:val="28"/>
          <w:szCs w:val="28"/>
          <w:lang w:val="nl-NL"/>
        </w:rPr>
        <w:t xml:space="preserve"> </w:t>
      </w:r>
      <w:r w:rsidR="009B61EB" w:rsidRPr="009B61EB">
        <w:rPr>
          <w:rFonts w:ascii="Times New Roman" w:hAnsi="Times New Roman" w:cs="Times New Roman"/>
          <w:b/>
          <w:sz w:val="28"/>
          <w:szCs w:val="28"/>
          <w:lang w:val="nl-NL"/>
        </w:rPr>
        <w:t>kế hoạch</w:t>
      </w:r>
      <w:r w:rsidR="009B61EB" w:rsidRPr="009B61EB">
        <w:rPr>
          <w:rFonts w:ascii="Times New Roman" w:hAnsi="Times New Roman" w:cs="Times New Roman"/>
          <w:sz w:val="28"/>
          <w:szCs w:val="28"/>
          <w:lang w:val="vi-VN"/>
        </w:rPr>
        <w:t xml:space="preserve">. Ước thực hiện đến hết niên độ năm 2024 là </w:t>
      </w:r>
      <w:r w:rsidR="009B61EB" w:rsidRPr="009B61EB">
        <w:rPr>
          <w:rFonts w:ascii="Times New Roman" w:hAnsi="Times New Roman" w:cs="Times New Roman"/>
          <w:b/>
          <w:sz w:val="28"/>
          <w:szCs w:val="28"/>
          <w:lang w:val="vi-VN"/>
        </w:rPr>
        <w:t>146.317 triệu đồng</w:t>
      </w:r>
      <w:r w:rsidR="009B61EB" w:rsidRPr="009B61EB">
        <w:rPr>
          <w:rFonts w:ascii="Times New Roman" w:hAnsi="Times New Roman" w:cs="Times New Roman"/>
          <w:sz w:val="28"/>
          <w:szCs w:val="28"/>
          <w:lang w:val="vi-VN"/>
        </w:rPr>
        <w:t xml:space="preserve">, đạt </w:t>
      </w:r>
      <w:r w:rsidR="009B61EB" w:rsidRPr="009B61EB">
        <w:rPr>
          <w:rFonts w:ascii="Times New Roman" w:hAnsi="Times New Roman" w:cs="Times New Roman"/>
          <w:b/>
          <w:sz w:val="28"/>
          <w:szCs w:val="28"/>
          <w:lang w:val="vi-VN"/>
        </w:rPr>
        <w:t>99,83% kế hoạch</w:t>
      </w:r>
      <w:r w:rsidR="009B61EB" w:rsidRPr="009B61EB">
        <w:rPr>
          <w:rFonts w:ascii="Times New Roman" w:hAnsi="Times New Roman" w:cs="Times New Roman"/>
          <w:sz w:val="28"/>
          <w:szCs w:val="28"/>
          <w:lang w:val="vi-VN"/>
        </w:rPr>
        <w:t>.</w:t>
      </w:r>
      <w:r w:rsidR="009B61EB" w:rsidRPr="009B61EB">
        <w:rPr>
          <w:rFonts w:ascii="Times New Roman" w:hAnsi="Times New Roman" w:cs="Times New Roman"/>
          <w:sz w:val="28"/>
          <w:szCs w:val="28"/>
          <w:lang w:val="nl-NL"/>
        </w:rPr>
        <w:t xml:space="preserve"> </w:t>
      </w:r>
      <w:r w:rsidR="009B61EB" w:rsidRPr="009B61EB">
        <w:rPr>
          <w:rFonts w:ascii="Times New Roman" w:hAnsi="Times New Roman" w:cs="Times New Roman"/>
          <w:sz w:val="28"/>
          <w:szCs w:val="28"/>
          <w:shd w:val="clear" w:color="auto" w:fill="FFFFFF"/>
          <w:lang w:val="nl-NL"/>
        </w:rPr>
        <w:t>Đ</w:t>
      </w:r>
      <w:r w:rsidR="009B61EB" w:rsidRPr="009B61EB">
        <w:rPr>
          <w:rFonts w:ascii="Times New Roman" w:hAnsi="Times New Roman" w:cs="Times New Roman"/>
          <w:sz w:val="28"/>
          <w:szCs w:val="28"/>
          <w:lang w:val="vi-VN"/>
        </w:rPr>
        <w:t>ã tổ chức đấu giá được 03 đợt với tổng diện tích 6.848,2 m</w:t>
      </w:r>
      <w:r w:rsidR="009B61EB" w:rsidRPr="009B61EB">
        <w:rPr>
          <w:rFonts w:ascii="Times New Roman" w:hAnsi="Times New Roman" w:cs="Times New Roman"/>
          <w:sz w:val="28"/>
          <w:szCs w:val="28"/>
          <w:vertAlign w:val="superscript"/>
          <w:lang w:val="vi-VN"/>
        </w:rPr>
        <w:t>2</w:t>
      </w:r>
      <w:r w:rsidR="009B61EB" w:rsidRPr="009B61EB">
        <w:rPr>
          <w:rFonts w:ascii="Times New Roman" w:hAnsi="Times New Roman" w:cs="Times New Roman"/>
          <w:sz w:val="28"/>
          <w:szCs w:val="28"/>
          <w:lang w:val="vi-VN"/>
        </w:rPr>
        <w:t xml:space="preserve"> và tổng số tiền thu được là 5</w:t>
      </w:r>
      <w:r w:rsidR="009B61EB" w:rsidRPr="009B61EB">
        <w:rPr>
          <w:rFonts w:ascii="Times New Roman" w:hAnsi="Times New Roman" w:cs="Times New Roman"/>
          <w:sz w:val="28"/>
          <w:szCs w:val="28"/>
        </w:rPr>
        <w:t xml:space="preserve"> tỷ</w:t>
      </w:r>
      <w:r w:rsidR="009B61EB" w:rsidRPr="009B61EB">
        <w:rPr>
          <w:rFonts w:ascii="Times New Roman" w:hAnsi="Times New Roman" w:cs="Times New Roman"/>
          <w:sz w:val="28"/>
          <w:szCs w:val="28"/>
          <w:lang w:val="vi-VN"/>
        </w:rPr>
        <w:t xml:space="preserve"> đồng</w:t>
      </w:r>
      <w:r w:rsidR="009B61EB">
        <w:rPr>
          <w:rFonts w:ascii="Times New Roman" w:hAnsi="Times New Roman" w:cs="Times New Roman"/>
          <w:sz w:val="28"/>
          <w:szCs w:val="28"/>
        </w:rPr>
        <w:t>.</w:t>
      </w:r>
    </w:p>
    <w:p w14:paraId="243CA55E" w14:textId="62C63106" w:rsidR="009B61EB" w:rsidRPr="00064E9A" w:rsidRDefault="00F50DD7" w:rsidP="00F82308">
      <w:pPr>
        <w:ind w:firstLine="720"/>
        <w:jc w:val="both"/>
        <w:rPr>
          <w:rFonts w:ascii="Times New Roman" w:hAnsi="Times New Roman" w:cs="Times New Roman"/>
          <w:spacing w:val="-2"/>
          <w:sz w:val="28"/>
          <w:szCs w:val="28"/>
          <w:lang w:val="nl-NL"/>
        </w:rPr>
      </w:pPr>
      <w:r>
        <w:rPr>
          <w:rFonts w:ascii="Times New Roman" w:hAnsi="Times New Roman" w:cs="Times New Roman"/>
          <w:sz w:val="28"/>
          <w:szCs w:val="28"/>
          <w:lang w:val="pt-BR"/>
        </w:rPr>
        <w:t>T</w:t>
      </w:r>
      <w:r w:rsidR="009B61EB" w:rsidRPr="00064E9A">
        <w:rPr>
          <w:rFonts w:ascii="Times New Roman" w:hAnsi="Times New Roman" w:cs="Times New Roman"/>
          <w:sz w:val="28"/>
          <w:szCs w:val="28"/>
          <w:lang w:val="pt-BR"/>
        </w:rPr>
        <w:t xml:space="preserve">ổng diện tích cây trồng toàn huyện năm 2024 là </w:t>
      </w:r>
      <w:r w:rsidR="009B61EB" w:rsidRPr="00064E9A">
        <w:rPr>
          <w:rFonts w:ascii="Times New Roman" w:hAnsi="Times New Roman" w:cs="Times New Roman"/>
          <w:b/>
          <w:sz w:val="28"/>
          <w:szCs w:val="28"/>
          <w:lang w:val="nl-NL"/>
        </w:rPr>
        <w:t>29.541</w:t>
      </w:r>
      <w:r w:rsidR="009B61EB" w:rsidRPr="00064E9A">
        <w:rPr>
          <w:rFonts w:ascii="Times New Roman" w:hAnsi="Times New Roman" w:cs="Times New Roman"/>
          <w:b/>
          <w:sz w:val="28"/>
          <w:szCs w:val="28"/>
          <w:lang w:val="vi-VN"/>
        </w:rPr>
        <w:t xml:space="preserve"> </w:t>
      </w:r>
      <w:r w:rsidR="009B61EB" w:rsidRPr="00064E9A">
        <w:rPr>
          <w:rFonts w:ascii="Times New Roman" w:hAnsi="Times New Roman" w:cs="Times New Roman"/>
          <w:b/>
          <w:sz w:val="28"/>
          <w:szCs w:val="28"/>
          <w:lang w:val="nl-NL"/>
        </w:rPr>
        <w:t>ha</w:t>
      </w:r>
      <w:r w:rsidR="009B61EB" w:rsidRPr="00064E9A">
        <w:rPr>
          <w:rStyle w:val="FootnoteReference"/>
          <w:rFonts w:ascii="Times New Roman" w:hAnsi="Times New Roman" w:cs="Times New Roman"/>
          <w:b/>
          <w:sz w:val="28"/>
          <w:szCs w:val="28"/>
          <w:lang w:val="nl-NL"/>
        </w:rPr>
        <w:footnoteReference w:id="1"/>
      </w:r>
      <w:r w:rsidR="009B61EB" w:rsidRPr="00064E9A">
        <w:rPr>
          <w:rFonts w:ascii="Times New Roman" w:hAnsi="Times New Roman" w:cs="Times New Roman"/>
          <w:sz w:val="28"/>
          <w:szCs w:val="28"/>
          <w:lang w:val="nl-NL"/>
        </w:rPr>
        <w:t xml:space="preserve">, đạt </w:t>
      </w:r>
      <w:r w:rsidR="009B61EB" w:rsidRPr="00064E9A">
        <w:rPr>
          <w:rFonts w:ascii="Times New Roman" w:hAnsi="Times New Roman" w:cs="Times New Roman"/>
          <w:b/>
          <w:sz w:val="28"/>
          <w:szCs w:val="28"/>
          <w:lang w:val="nl-NL"/>
        </w:rPr>
        <w:t>101% kế hoạch</w:t>
      </w:r>
      <w:r w:rsidR="009B61EB" w:rsidRPr="00064E9A">
        <w:rPr>
          <w:rFonts w:ascii="Times New Roman" w:hAnsi="Times New Roman" w:cs="Times New Roman"/>
          <w:sz w:val="28"/>
          <w:szCs w:val="28"/>
          <w:lang w:val="pt-BR"/>
        </w:rPr>
        <w:t xml:space="preserve">, bằng 101,60% so với cùng kỳ. </w:t>
      </w:r>
      <w:r w:rsidR="009B61EB" w:rsidRPr="00064E9A">
        <w:rPr>
          <w:rFonts w:ascii="Times New Roman" w:hAnsi="Times New Roman" w:cs="Times New Roman"/>
          <w:sz w:val="28"/>
          <w:szCs w:val="28"/>
          <w:lang w:val="nl-NL"/>
        </w:rPr>
        <w:t>Sản lượng lương thực có hạt đạt 1</w:t>
      </w:r>
      <w:r w:rsidR="009B61EB" w:rsidRPr="00064E9A">
        <w:rPr>
          <w:rFonts w:ascii="Times New Roman" w:hAnsi="Times New Roman" w:cs="Times New Roman"/>
          <w:sz w:val="28"/>
          <w:szCs w:val="28"/>
          <w:lang w:val="vi-VN"/>
        </w:rPr>
        <w:t xml:space="preserve">.774,6 </w:t>
      </w:r>
      <w:r w:rsidR="009B61EB" w:rsidRPr="00064E9A">
        <w:rPr>
          <w:rFonts w:ascii="Times New Roman" w:hAnsi="Times New Roman" w:cs="Times New Roman"/>
          <w:sz w:val="28"/>
          <w:szCs w:val="28"/>
          <w:lang w:val="nl-NL"/>
        </w:rPr>
        <w:t xml:space="preserve">tấn, sản lượng mủ cao su tươi đạt </w:t>
      </w:r>
      <w:r w:rsidR="009B61EB" w:rsidRPr="00064E9A">
        <w:rPr>
          <w:rFonts w:ascii="Times New Roman" w:hAnsi="Times New Roman" w:cs="Times New Roman"/>
          <w:spacing w:val="-2"/>
          <w:sz w:val="28"/>
          <w:szCs w:val="28"/>
          <w:lang w:val="nl-NL"/>
        </w:rPr>
        <w:t>129</w:t>
      </w:r>
      <w:r w:rsidR="009B61EB" w:rsidRPr="00064E9A">
        <w:rPr>
          <w:rFonts w:ascii="Times New Roman" w:hAnsi="Times New Roman" w:cs="Times New Roman"/>
          <w:spacing w:val="-2"/>
          <w:sz w:val="28"/>
          <w:szCs w:val="28"/>
          <w:lang w:val="vi-VN"/>
        </w:rPr>
        <w:t xml:space="preserve">.385 </w:t>
      </w:r>
      <w:r w:rsidR="009B61EB" w:rsidRPr="00064E9A">
        <w:rPr>
          <w:rFonts w:ascii="Times New Roman" w:hAnsi="Times New Roman" w:cs="Times New Roman"/>
          <w:sz w:val="28"/>
          <w:szCs w:val="28"/>
          <w:lang w:val="nl-NL"/>
        </w:rPr>
        <w:t>tấn</w:t>
      </w:r>
      <w:r w:rsidR="009B61EB" w:rsidRPr="00064E9A">
        <w:rPr>
          <w:rFonts w:ascii="Times New Roman" w:hAnsi="Times New Roman" w:cs="Times New Roman"/>
          <w:bCs/>
          <w:sz w:val="28"/>
          <w:szCs w:val="28"/>
          <w:lang w:val="pt-BR"/>
        </w:rPr>
        <w:t xml:space="preserve">. Duy trì và phát triển </w:t>
      </w:r>
      <w:r w:rsidR="009B61EB" w:rsidRPr="00064E9A">
        <w:rPr>
          <w:rFonts w:ascii="Times New Roman" w:hAnsi="Times New Roman" w:cs="Times New Roman"/>
          <w:sz w:val="28"/>
          <w:szCs w:val="28"/>
          <w:lang w:val="pt-BR" w:eastAsia="vi-VN"/>
        </w:rPr>
        <w:t>đ</w:t>
      </w:r>
      <w:r w:rsidR="009B61EB" w:rsidRPr="00064E9A">
        <w:rPr>
          <w:rFonts w:ascii="Times New Roman" w:hAnsi="Times New Roman" w:cs="Times New Roman"/>
          <w:sz w:val="28"/>
          <w:szCs w:val="28"/>
          <w:lang w:val="pt-BR"/>
        </w:rPr>
        <w:t xml:space="preserve">àn gia súc </w:t>
      </w:r>
      <w:r w:rsidR="009B61EB" w:rsidRPr="00064E9A">
        <w:rPr>
          <w:rFonts w:ascii="Times New Roman" w:hAnsi="Times New Roman" w:cs="Times New Roman"/>
          <w:b/>
          <w:sz w:val="28"/>
          <w:szCs w:val="28"/>
          <w:shd w:val="clear" w:color="auto" w:fill="FFFFFF"/>
          <w:lang w:val="vi-VN"/>
        </w:rPr>
        <w:t>9.</w:t>
      </w:r>
      <w:r w:rsidR="009B61EB" w:rsidRPr="00064E9A">
        <w:rPr>
          <w:rFonts w:ascii="Times New Roman" w:hAnsi="Times New Roman" w:cs="Times New Roman"/>
          <w:b/>
          <w:sz w:val="28"/>
          <w:szCs w:val="28"/>
          <w:shd w:val="clear" w:color="auto" w:fill="FFFFFF"/>
        </w:rPr>
        <w:t>502</w:t>
      </w:r>
      <w:r w:rsidR="009B61EB" w:rsidRPr="00064E9A">
        <w:rPr>
          <w:rFonts w:ascii="Times New Roman" w:hAnsi="Times New Roman" w:cs="Times New Roman"/>
          <w:b/>
          <w:sz w:val="28"/>
          <w:szCs w:val="28"/>
          <w:shd w:val="clear" w:color="auto" w:fill="FFFFFF"/>
          <w:lang w:val="vi-VN"/>
        </w:rPr>
        <w:t xml:space="preserve"> con</w:t>
      </w:r>
      <w:r w:rsidR="009B61EB" w:rsidRPr="00064E9A">
        <w:rPr>
          <w:rFonts w:ascii="Times New Roman" w:hAnsi="Times New Roman" w:cs="Times New Roman"/>
          <w:sz w:val="28"/>
          <w:szCs w:val="28"/>
          <w:shd w:val="clear" w:color="auto" w:fill="FFFFFF"/>
          <w:lang w:val="vi-VN"/>
        </w:rPr>
        <w:t xml:space="preserve">, </w:t>
      </w:r>
      <w:bookmarkStart w:id="3" w:name="_Hlk183700747"/>
      <w:r w:rsidR="009B61EB" w:rsidRPr="00064E9A">
        <w:rPr>
          <w:rFonts w:ascii="Times New Roman" w:hAnsi="Times New Roman" w:cs="Times New Roman"/>
          <w:sz w:val="28"/>
          <w:szCs w:val="28"/>
          <w:shd w:val="clear" w:color="auto" w:fill="FFFFFF"/>
          <w:lang w:val="vi-VN"/>
        </w:rPr>
        <w:t xml:space="preserve">đạt </w:t>
      </w:r>
      <w:r w:rsidR="009B61EB" w:rsidRPr="00064E9A">
        <w:rPr>
          <w:rFonts w:ascii="Times New Roman" w:hAnsi="Times New Roman" w:cs="Times New Roman"/>
          <w:b/>
          <w:bCs/>
          <w:sz w:val="28"/>
          <w:szCs w:val="28"/>
          <w:shd w:val="clear" w:color="auto" w:fill="FFFFFF"/>
          <w:lang w:val="vi-VN"/>
        </w:rPr>
        <w:t>10</w:t>
      </w:r>
      <w:r w:rsidR="009B61EB" w:rsidRPr="00064E9A">
        <w:rPr>
          <w:rFonts w:ascii="Times New Roman" w:hAnsi="Times New Roman" w:cs="Times New Roman"/>
          <w:b/>
          <w:bCs/>
          <w:sz w:val="28"/>
          <w:szCs w:val="28"/>
          <w:shd w:val="clear" w:color="auto" w:fill="FFFFFF"/>
        </w:rPr>
        <w:t>3</w:t>
      </w:r>
      <w:r w:rsidR="009B61EB" w:rsidRPr="00064E9A">
        <w:rPr>
          <w:rFonts w:ascii="Times New Roman" w:hAnsi="Times New Roman" w:cs="Times New Roman"/>
          <w:b/>
          <w:bCs/>
          <w:sz w:val="28"/>
          <w:szCs w:val="28"/>
          <w:shd w:val="clear" w:color="auto" w:fill="FFFFFF"/>
          <w:lang w:val="vi-VN"/>
        </w:rPr>
        <w:t>,</w:t>
      </w:r>
      <w:r w:rsidR="009B61EB" w:rsidRPr="00064E9A">
        <w:rPr>
          <w:rFonts w:ascii="Times New Roman" w:hAnsi="Times New Roman" w:cs="Times New Roman"/>
          <w:b/>
          <w:bCs/>
          <w:sz w:val="28"/>
          <w:szCs w:val="28"/>
          <w:shd w:val="clear" w:color="auto" w:fill="FFFFFF"/>
        </w:rPr>
        <w:t>8</w:t>
      </w:r>
      <w:r w:rsidR="009B61EB" w:rsidRPr="00064E9A">
        <w:rPr>
          <w:rFonts w:ascii="Times New Roman" w:hAnsi="Times New Roman" w:cs="Times New Roman"/>
          <w:b/>
          <w:bCs/>
          <w:sz w:val="28"/>
          <w:szCs w:val="28"/>
          <w:shd w:val="clear" w:color="auto" w:fill="FFFFFF"/>
          <w:lang w:val="vi-VN"/>
        </w:rPr>
        <w:t>8%</w:t>
      </w:r>
      <w:r w:rsidR="009B61EB" w:rsidRPr="00064E9A">
        <w:rPr>
          <w:rFonts w:ascii="Times New Roman" w:hAnsi="Times New Roman" w:cs="Times New Roman"/>
          <w:sz w:val="28"/>
          <w:szCs w:val="28"/>
          <w:shd w:val="clear" w:color="auto" w:fill="FFFFFF"/>
          <w:lang w:val="pt-BR"/>
        </w:rPr>
        <w:t xml:space="preserve"> kế hoạch</w:t>
      </w:r>
      <w:r w:rsidR="009B61EB" w:rsidRPr="00064E9A">
        <w:rPr>
          <w:rFonts w:ascii="Times New Roman" w:hAnsi="Times New Roman" w:cs="Times New Roman"/>
          <w:sz w:val="28"/>
          <w:szCs w:val="28"/>
          <w:lang w:val="pt-BR"/>
        </w:rPr>
        <w:t>, tăng 6,05% cùng kỳ</w:t>
      </w:r>
      <w:bookmarkEnd w:id="3"/>
      <w:r w:rsidR="009B61EB" w:rsidRPr="00064E9A">
        <w:rPr>
          <w:rFonts w:ascii="Times New Roman" w:hAnsi="Times New Roman" w:cs="Times New Roman"/>
          <w:sz w:val="28"/>
          <w:szCs w:val="28"/>
          <w:lang w:val="pt-BR"/>
        </w:rPr>
        <w:t xml:space="preserve">; đàn gia cầm </w:t>
      </w:r>
      <w:r w:rsidR="009B61EB" w:rsidRPr="00064E9A">
        <w:rPr>
          <w:rFonts w:ascii="Times New Roman" w:hAnsi="Times New Roman" w:cs="Times New Roman"/>
          <w:b/>
          <w:sz w:val="28"/>
          <w:szCs w:val="28"/>
          <w:lang w:val="nl-NL"/>
        </w:rPr>
        <w:t>51.215</w:t>
      </w:r>
      <w:r w:rsidR="009B61EB" w:rsidRPr="00064E9A">
        <w:rPr>
          <w:rFonts w:ascii="Times New Roman" w:hAnsi="Times New Roman" w:cs="Times New Roman"/>
          <w:b/>
          <w:sz w:val="28"/>
          <w:szCs w:val="28"/>
          <w:lang w:val="pt-BR"/>
        </w:rPr>
        <w:t xml:space="preserve"> con</w:t>
      </w:r>
      <w:r w:rsidR="009B61EB" w:rsidRPr="00064E9A">
        <w:rPr>
          <w:rFonts w:ascii="Times New Roman" w:hAnsi="Times New Roman" w:cs="Times New Roman"/>
          <w:sz w:val="28"/>
          <w:szCs w:val="28"/>
          <w:lang w:val="pt-BR"/>
        </w:rPr>
        <w:t>, đạt 100,42% kế hoạch, tăng 0,42% so với cùng kỳ</w:t>
      </w:r>
      <w:r w:rsidR="009B61EB" w:rsidRPr="00064E9A">
        <w:rPr>
          <w:rFonts w:ascii="Times New Roman" w:hAnsi="Times New Roman" w:cs="Times New Roman"/>
          <w:sz w:val="28"/>
          <w:szCs w:val="28"/>
          <w:lang w:val="nl-NL"/>
        </w:rPr>
        <w:t>. S</w:t>
      </w:r>
      <w:r w:rsidR="009B61EB" w:rsidRPr="00064E9A">
        <w:rPr>
          <w:rFonts w:ascii="Times New Roman" w:hAnsi="Times New Roman" w:cs="Times New Roman"/>
          <w:spacing w:val="-2"/>
          <w:sz w:val="28"/>
          <w:szCs w:val="28"/>
          <w:lang w:val="nl-NL"/>
        </w:rPr>
        <w:t xml:space="preserve">ản lượng thủy sản đạt </w:t>
      </w:r>
      <w:r w:rsidR="009B61EB" w:rsidRPr="00064E9A">
        <w:rPr>
          <w:rFonts w:ascii="Times New Roman" w:hAnsi="Times New Roman" w:cs="Times New Roman"/>
          <w:b/>
          <w:spacing w:val="-2"/>
          <w:sz w:val="28"/>
          <w:szCs w:val="28"/>
          <w:lang w:val="nl-NL"/>
        </w:rPr>
        <w:t>516,3 tấn</w:t>
      </w:r>
      <w:r w:rsidR="009B61EB" w:rsidRPr="00064E9A">
        <w:rPr>
          <w:rFonts w:ascii="Times New Roman" w:hAnsi="Times New Roman" w:cs="Times New Roman"/>
          <w:spacing w:val="-2"/>
          <w:sz w:val="28"/>
          <w:szCs w:val="28"/>
          <w:lang w:val="nl-NL"/>
        </w:rPr>
        <w:t>, đạt 128,75% kế hoạch và tăng 37,68% so với cùng kỳ.</w:t>
      </w:r>
    </w:p>
    <w:p w14:paraId="1C303F6A" w14:textId="0EEF08AB" w:rsidR="00064E9A" w:rsidRPr="00064E9A" w:rsidRDefault="00064E9A" w:rsidP="00064E9A">
      <w:pPr>
        <w:widowControl w:val="0"/>
        <w:spacing w:before="120" w:after="120"/>
        <w:ind w:firstLine="567"/>
        <w:jc w:val="both"/>
        <w:rPr>
          <w:rFonts w:ascii="Times New Roman" w:eastAsia="Calibri" w:hAnsi="Times New Roman" w:cs="Times New Roman"/>
          <w:sz w:val="28"/>
          <w:szCs w:val="28"/>
          <w:lang w:val="vi-VN" w:eastAsia="vi-VN"/>
        </w:rPr>
      </w:pPr>
      <w:r w:rsidRPr="00064E9A">
        <w:rPr>
          <w:rFonts w:ascii="Times New Roman" w:hAnsi="Times New Roman" w:cs="Times New Roman"/>
          <w:iCs/>
          <w:sz w:val="28"/>
          <w:szCs w:val="28"/>
          <w:lang w:val="nl-NL"/>
        </w:rPr>
        <w:t xml:space="preserve">Công tác phát triển rừng </w:t>
      </w:r>
      <w:r w:rsidRPr="00064E9A">
        <w:rPr>
          <w:rFonts w:ascii="Times New Roman" w:hAnsi="Times New Roman" w:cs="Times New Roman"/>
          <w:iCs/>
          <w:sz w:val="28"/>
          <w:szCs w:val="28"/>
          <w:lang w:val="pt-BR"/>
        </w:rPr>
        <w:t xml:space="preserve">được triển khai </w:t>
      </w:r>
      <w:r w:rsidRPr="00064E9A">
        <w:rPr>
          <w:rFonts w:ascii="Times New Roman" w:hAnsi="Times New Roman" w:cs="Times New Roman"/>
          <w:iCs/>
          <w:sz w:val="28"/>
          <w:szCs w:val="28"/>
          <w:lang w:val="nl-NL"/>
        </w:rPr>
        <w:t>sớm, đã trồng</w:t>
      </w:r>
      <w:r w:rsidR="00F50DD7">
        <w:rPr>
          <w:rFonts w:ascii="Times New Roman" w:hAnsi="Times New Roman" w:cs="Times New Roman"/>
          <w:bCs/>
          <w:sz w:val="28"/>
          <w:szCs w:val="28"/>
          <w:vertAlign w:val="superscript"/>
          <w:lang w:val="nb-NO"/>
        </w:rPr>
        <w:t xml:space="preserve"> </w:t>
      </w:r>
      <w:r w:rsidRPr="00064E9A">
        <w:rPr>
          <w:rFonts w:ascii="Times New Roman" w:hAnsi="Times New Roman" w:cs="Times New Roman"/>
          <w:b/>
          <w:bCs/>
          <w:spacing w:val="-2"/>
          <w:sz w:val="28"/>
          <w:szCs w:val="28"/>
          <w:lang w:val="nl-NL"/>
        </w:rPr>
        <w:t>456</w:t>
      </w:r>
      <w:r w:rsidRPr="00064E9A">
        <w:rPr>
          <w:rFonts w:ascii="Times New Roman" w:hAnsi="Times New Roman" w:cs="Times New Roman"/>
          <w:b/>
          <w:spacing w:val="-2"/>
          <w:sz w:val="28"/>
          <w:szCs w:val="28"/>
          <w:lang w:val="nl-NL"/>
        </w:rPr>
        <w:t>/420 ha</w:t>
      </w:r>
      <w:r w:rsidRPr="00064E9A">
        <w:rPr>
          <w:rFonts w:ascii="Times New Roman" w:hAnsi="Times New Roman" w:cs="Times New Roman"/>
          <w:iCs/>
          <w:sz w:val="28"/>
          <w:szCs w:val="28"/>
          <w:lang w:val="it-IT"/>
        </w:rPr>
        <w:t xml:space="preserve"> rừng tập trung, đạt </w:t>
      </w:r>
      <w:r w:rsidRPr="00064E9A">
        <w:rPr>
          <w:rFonts w:ascii="Times New Roman" w:hAnsi="Times New Roman" w:cs="Times New Roman"/>
          <w:b/>
          <w:spacing w:val="-2"/>
          <w:sz w:val="28"/>
          <w:szCs w:val="28"/>
          <w:lang w:val="nl-NL"/>
        </w:rPr>
        <w:t>108,57%</w:t>
      </w:r>
      <w:r w:rsidRPr="00064E9A">
        <w:rPr>
          <w:rFonts w:ascii="Times New Roman" w:hAnsi="Times New Roman" w:cs="Times New Roman"/>
          <w:iCs/>
          <w:sz w:val="28"/>
          <w:szCs w:val="28"/>
          <w:lang w:val="it-IT"/>
        </w:rPr>
        <w:t xml:space="preserve">, trồng </w:t>
      </w:r>
      <w:r w:rsidRPr="00064E9A">
        <w:rPr>
          <w:rFonts w:ascii="Times New Roman" w:hAnsi="Times New Roman" w:cs="Times New Roman"/>
          <w:b/>
          <w:iCs/>
          <w:sz w:val="28"/>
          <w:szCs w:val="28"/>
          <w:lang w:val="nl-NL"/>
        </w:rPr>
        <w:t>41.877/40.000 cây</w:t>
      </w:r>
      <w:r w:rsidRPr="00064E9A">
        <w:rPr>
          <w:rFonts w:ascii="Times New Roman" w:hAnsi="Times New Roman" w:cs="Times New Roman"/>
          <w:iCs/>
          <w:sz w:val="28"/>
          <w:szCs w:val="28"/>
          <w:lang w:val="it-IT"/>
        </w:rPr>
        <w:t xml:space="preserve"> phân tán</w:t>
      </w:r>
      <w:r w:rsidRPr="00064E9A">
        <w:rPr>
          <w:rFonts w:ascii="Times New Roman" w:hAnsi="Times New Roman" w:cs="Times New Roman"/>
          <w:iCs/>
          <w:sz w:val="28"/>
          <w:szCs w:val="28"/>
          <w:lang w:val="nl-NL"/>
        </w:rPr>
        <w:t xml:space="preserve">, đạt </w:t>
      </w:r>
      <w:r w:rsidRPr="00064E9A">
        <w:rPr>
          <w:rFonts w:ascii="Times New Roman" w:hAnsi="Times New Roman" w:cs="Times New Roman"/>
          <w:b/>
          <w:bCs/>
          <w:iCs/>
          <w:sz w:val="28"/>
          <w:szCs w:val="28"/>
          <w:lang w:val="nl-NL"/>
        </w:rPr>
        <w:t>104,69%</w:t>
      </w:r>
      <w:r w:rsidRPr="00064E9A">
        <w:rPr>
          <w:rFonts w:ascii="Times New Roman" w:hAnsi="Times New Roman" w:cs="Times New Roman"/>
          <w:iCs/>
          <w:sz w:val="28"/>
          <w:szCs w:val="28"/>
          <w:lang w:val="nl-NL"/>
        </w:rPr>
        <w:t xml:space="preserve"> kế hoạch, nâng độ che phủ rừng toàn huyện lên </w:t>
      </w:r>
      <w:r w:rsidRPr="00064E9A">
        <w:rPr>
          <w:rFonts w:ascii="Times New Roman" w:hAnsi="Times New Roman" w:cs="Times New Roman"/>
          <w:b/>
          <w:bCs/>
          <w:iCs/>
          <w:sz w:val="28"/>
          <w:szCs w:val="28"/>
          <w:lang w:val="nl-NL"/>
        </w:rPr>
        <w:t>87,1%</w:t>
      </w:r>
      <w:r w:rsidRPr="00064E9A">
        <w:rPr>
          <w:rFonts w:ascii="Times New Roman" w:hAnsi="Times New Roman" w:cs="Times New Roman"/>
          <w:iCs/>
          <w:sz w:val="28"/>
          <w:szCs w:val="28"/>
          <w:lang w:val="nl-NL"/>
        </w:rPr>
        <w:t>, đạt kế hoạch đề ra.</w:t>
      </w:r>
      <w:r w:rsidRPr="00064E9A">
        <w:rPr>
          <w:rFonts w:ascii="Times New Roman" w:eastAsia="Calibri" w:hAnsi="Times New Roman" w:cs="Times New Roman"/>
          <w:sz w:val="28"/>
          <w:szCs w:val="28"/>
          <w:lang w:val="vi-VN" w:eastAsia="vi-VN"/>
        </w:rPr>
        <w:t xml:space="preserve"> </w:t>
      </w:r>
    </w:p>
    <w:p w14:paraId="748B9E5D" w14:textId="3939EE8E" w:rsidR="00064E9A" w:rsidRPr="00064E9A" w:rsidRDefault="00064E9A" w:rsidP="00064E9A">
      <w:pPr>
        <w:widowControl w:val="0"/>
        <w:spacing w:before="120" w:after="120"/>
        <w:ind w:firstLine="567"/>
        <w:jc w:val="both"/>
        <w:rPr>
          <w:rFonts w:ascii="Times New Roman" w:hAnsi="Times New Roman" w:cs="Times New Roman"/>
          <w:sz w:val="28"/>
          <w:szCs w:val="28"/>
          <w:lang w:val="es-ES"/>
        </w:rPr>
      </w:pPr>
      <w:r w:rsidRPr="00F50DD7">
        <w:rPr>
          <w:rFonts w:ascii="Times New Roman" w:hAnsi="Times New Roman" w:cs="Times New Roman"/>
          <w:b/>
          <w:bCs/>
          <w:i/>
          <w:iCs/>
          <w:sz w:val="28"/>
          <w:szCs w:val="28"/>
        </w:rPr>
        <w:t>* Về văn hóa-xã hội:</w:t>
      </w:r>
      <w:r w:rsidRPr="00064E9A">
        <w:rPr>
          <w:rFonts w:ascii="Times New Roman" w:hAnsi="Times New Roman" w:cs="Times New Roman"/>
          <w:b/>
          <w:bCs/>
          <w:sz w:val="28"/>
          <w:szCs w:val="28"/>
        </w:rPr>
        <w:t xml:space="preserve"> </w:t>
      </w:r>
      <w:r w:rsidRPr="00064E9A">
        <w:rPr>
          <w:rFonts w:ascii="Times New Roman" w:hAnsi="Times New Roman" w:cs="Times New Roman"/>
          <w:sz w:val="28"/>
          <w:szCs w:val="28"/>
          <w:shd w:val="clear" w:color="auto" w:fill="FFFFFF"/>
          <w:lang w:val="pt-BR"/>
        </w:rPr>
        <w:t xml:space="preserve">Tỷ lệ học sinh các bậc học đến lớp đạt </w:t>
      </w:r>
      <w:r w:rsidRPr="00064E9A">
        <w:rPr>
          <w:rFonts w:ascii="Times New Roman" w:hAnsi="Times New Roman" w:cs="Times New Roman"/>
          <w:b/>
          <w:sz w:val="28"/>
          <w:szCs w:val="28"/>
          <w:shd w:val="clear" w:color="auto" w:fill="FFFFFF"/>
          <w:lang w:val="pt-BR"/>
        </w:rPr>
        <w:t>100%</w:t>
      </w:r>
      <w:r w:rsidRPr="00064E9A">
        <w:rPr>
          <w:rFonts w:ascii="Times New Roman" w:hAnsi="Times New Roman" w:cs="Times New Roman"/>
          <w:sz w:val="28"/>
          <w:szCs w:val="28"/>
          <w:shd w:val="clear" w:color="auto" w:fill="FFFFFF"/>
          <w:lang w:val="pt-BR"/>
        </w:rPr>
        <w:t xml:space="preserve">, tỷ lệ học sinh đi học đúng độ tuổi đạt </w:t>
      </w:r>
      <w:r w:rsidRPr="00064E9A">
        <w:rPr>
          <w:rFonts w:ascii="Times New Roman" w:hAnsi="Times New Roman" w:cs="Times New Roman"/>
          <w:b/>
          <w:sz w:val="28"/>
          <w:szCs w:val="28"/>
          <w:shd w:val="clear" w:color="auto" w:fill="FFFFFF"/>
          <w:lang w:val="pt-BR"/>
        </w:rPr>
        <w:t>100%</w:t>
      </w:r>
      <w:r w:rsidRPr="00064E9A">
        <w:rPr>
          <w:rFonts w:ascii="Times New Roman" w:hAnsi="Times New Roman" w:cs="Times New Roman"/>
          <w:sz w:val="28"/>
          <w:szCs w:val="28"/>
          <w:shd w:val="clear" w:color="auto" w:fill="FFFFFF"/>
          <w:lang w:val="pt-BR"/>
        </w:rPr>
        <w:t>; p</w:t>
      </w:r>
      <w:r w:rsidRPr="00064E9A">
        <w:rPr>
          <w:rFonts w:ascii="Times New Roman" w:hAnsi="Times New Roman" w:cs="Times New Roman"/>
          <w:sz w:val="28"/>
          <w:szCs w:val="28"/>
          <w:lang w:val="es-ES"/>
        </w:rPr>
        <w:t xml:space="preserve">hổ cập giáo dục ở các cấp học đạt </w:t>
      </w:r>
      <w:r w:rsidRPr="00064E9A">
        <w:rPr>
          <w:rFonts w:ascii="Times New Roman" w:hAnsi="Times New Roman" w:cs="Times New Roman"/>
          <w:bCs/>
          <w:sz w:val="28"/>
          <w:szCs w:val="28"/>
          <w:lang w:val="es-ES"/>
        </w:rPr>
        <w:t>100%</w:t>
      </w:r>
      <w:r w:rsidRPr="00064E9A">
        <w:rPr>
          <w:rFonts w:ascii="Times New Roman" w:hAnsi="Times New Roman" w:cs="Times New Roman"/>
          <w:sz w:val="28"/>
          <w:szCs w:val="28"/>
          <w:shd w:val="clear" w:color="auto" w:fill="FFFFFF"/>
          <w:lang w:val="pt-BR"/>
        </w:rPr>
        <w:t xml:space="preserve">. Có 02 trường học đạt chuẩn quốc gia mức độ 1 - năm 2023. </w:t>
      </w:r>
      <w:r w:rsidRPr="00064E9A">
        <w:rPr>
          <w:rFonts w:ascii="Times New Roman" w:hAnsi="Times New Roman" w:cs="Times New Roman"/>
          <w:bCs/>
          <w:sz w:val="28"/>
          <w:szCs w:val="28"/>
          <w:lang w:val="vi-VN"/>
        </w:rPr>
        <w:t>S</w:t>
      </w:r>
      <w:r w:rsidRPr="00064E9A">
        <w:rPr>
          <w:rFonts w:ascii="Times New Roman" w:hAnsi="Times New Roman" w:cs="Times New Roman"/>
          <w:bCs/>
          <w:sz w:val="28"/>
          <w:szCs w:val="28"/>
          <w:lang w:val="pt-BR"/>
        </w:rPr>
        <w:t>ố lượng học sinh các bậc học</w:t>
      </w:r>
      <w:r w:rsidRPr="00064E9A">
        <w:rPr>
          <w:rFonts w:ascii="Times New Roman" w:hAnsi="Times New Roman" w:cs="Times New Roman"/>
          <w:bCs/>
          <w:sz w:val="28"/>
          <w:szCs w:val="28"/>
          <w:lang w:val="vi-VN"/>
        </w:rPr>
        <w:t xml:space="preserve"> </w:t>
      </w:r>
      <w:r w:rsidRPr="00064E9A">
        <w:rPr>
          <w:rFonts w:ascii="Times New Roman" w:hAnsi="Times New Roman" w:cs="Times New Roman"/>
          <w:bCs/>
          <w:sz w:val="28"/>
          <w:szCs w:val="28"/>
          <w:lang w:val="pt-BR"/>
        </w:rPr>
        <w:t xml:space="preserve">thời điểm hiện tại là </w:t>
      </w:r>
      <w:r w:rsidRPr="00064E9A">
        <w:rPr>
          <w:rFonts w:ascii="Times New Roman" w:hAnsi="Times New Roman" w:cs="Times New Roman"/>
          <w:b/>
          <w:bCs/>
          <w:sz w:val="28"/>
          <w:szCs w:val="28"/>
          <w:lang w:val="es-ES"/>
        </w:rPr>
        <w:t>3</w:t>
      </w:r>
      <w:r w:rsidRPr="00064E9A">
        <w:rPr>
          <w:rFonts w:ascii="Times New Roman" w:hAnsi="Times New Roman" w:cs="Times New Roman"/>
          <w:b/>
          <w:bCs/>
          <w:sz w:val="28"/>
          <w:szCs w:val="28"/>
          <w:lang w:val="vi-VN"/>
        </w:rPr>
        <w:t>.</w:t>
      </w:r>
      <w:r w:rsidRPr="00064E9A">
        <w:rPr>
          <w:rFonts w:ascii="Times New Roman" w:hAnsi="Times New Roman" w:cs="Times New Roman"/>
          <w:b/>
          <w:bCs/>
          <w:sz w:val="28"/>
          <w:szCs w:val="28"/>
          <w:lang w:val="es-ES"/>
        </w:rPr>
        <w:t xml:space="preserve">820 </w:t>
      </w:r>
      <w:r w:rsidRPr="00064E9A">
        <w:rPr>
          <w:rFonts w:ascii="Times New Roman" w:hAnsi="Times New Roman" w:cs="Times New Roman"/>
          <w:b/>
          <w:bCs/>
          <w:sz w:val="28"/>
          <w:szCs w:val="28"/>
          <w:lang w:val="pt-BR"/>
        </w:rPr>
        <w:t>học sinh,</w:t>
      </w:r>
      <w:r w:rsidRPr="00064E9A">
        <w:rPr>
          <w:rFonts w:ascii="Times New Roman" w:hAnsi="Times New Roman" w:cs="Times New Roman"/>
          <w:bCs/>
          <w:sz w:val="28"/>
          <w:szCs w:val="28"/>
          <w:lang w:val="pt-BR"/>
        </w:rPr>
        <w:t xml:space="preserve"> </w:t>
      </w:r>
      <w:r w:rsidRPr="00064E9A">
        <w:rPr>
          <w:rFonts w:ascii="Times New Roman" w:hAnsi="Times New Roman" w:cs="Times New Roman"/>
          <w:sz w:val="28"/>
          <w:szCs w:val="28"/>
          <w:lang w:val="es-ES"/>
        </w:rPr>
        <w:t>đạt 99</w:t>
      </w:r>
      <w:r w:rsidRPr="00064E9A">
        <w:rPr>
          <w:rFonts w:ascii="Times New Roman" w:hAnsi="Times New Roman" w:cs="Times New Roman"/>
          <w:sz w:val="28"/>
          <w:szCs w:val="28"/>
          <w:lang w:val="vi-VN"/>
        </w:rPr>
        <w:t>,55</w:t>
      </w:r>
      <w:r w:rsidRPr="00064E9A">
        <w:rPr>
          <w:rFonts w:ascii="Times New Roman" w:hAnsi="Times New Roman" w:cs="Times New Roman"/>
          <w:sz w:val="28"/>
          <w:szCs w:val="28"/>
          <w:lang w:val="es-ES"/>
        </w:rPr>
        <w:t>% so với kế hoạch.</w:t>
      </w:r>
    </w:p>
    <w:p w14:paraId="53AE5B47" w14:textId="09EDEE07" w:rsidR="00064E9A" w:rsidRDefault="00064E9A" w:rsidP="00064E9A">
      <w:pPr>
        <w:widowControl w:val="0"/>
        <w:spacing w:before="120" w:after="120"/>
        <w:ind w:firstLine="567"/>
        <w:jc w:val="both"/>
        <w:rPr>
          <w:rFonts w:ascii="Times New Roman" w:hAnsi="Times New Roman" w:cs="Times New Roman"/>
          <w:bCs/>
          <w:i/>
          <w:iCs/>
          <w:sz w:val="28"/>
          <w:szCs w:val="28"/>
          <w:lang w:val="de-DE"/>
        </w:rPr>
      </w:pPr>
      <w:r w:rsidRPr="00064E9A">
        <w:rPr>
          <w:rFonts w:ascii="Times New Roman" w:hAnsi="Times New Roman" w:cs="Times New Roman"/>
          <w:sz w:val="28"/>
          <w:szCs w:val="28"/>
          <w:lang w:val="de-DE"/>
        </w:rPr>
        <w:t xml:space="preserve">Công tác đào tạo nghề lao động nông thôn được chú trọng, đã giải quyết việc làm cho </w:t>
      </w:r>
      <w:r w:rsidRPr="00064E9A">
        <w:rPr>
          <w:rFonts w:ascii="Times New Roman" w:hAnsi="Times New Roman" w:cs="Times New Roman"/>
          <w:b/>
          <w:sz w:val="28"/>
          <w:szCs w:val="28"/>
          <w:lang w:val="de-DE"/>
        </w:rPr>
        <w:t>1.553 lao động</w:t>
      </w:r>
      <w:r w:rsidRPr="00064E9A">
        <w:rPr>
          <w:rFonts w:ascii="Times New Roman" w:hAnsi="Times New Roman" w:cs="Times New Roman"/>
          <w:sz w:val="28"/>
          <w:szCs w:val="28"/>
          <w:lang w:val="de-DE"/>
        </w:rPr>
        <w:t>, đạt 107.10% kế hoạch; t</w:t>
      </w:r>
      <w:r w:rsidRPr="00064E9A">
        <w:rPr>
          <w:rFonts w:ascii="Times New Roman" w:eastAsia="Calibri" w:hAnsi="Times New Roman" w:cs="Times New Roman"/>
          <w:sz w:val="28"/>
          <w:szCs w:val="28"/>
          <w:lang w:val="nl-NL"/>
        </w:rPr>
        <w:t xml:space="preserve">ỷ lệ bao phủ bảo hiểm xã hội 44,99%, ước thực hiện cả năm </w:t>
      </w:r>
      <w:r w:rsidRPr="00064E9A">
        <w:rPr>
          <w:rFonts w:ascii="Times New Roman" w:eastAsia="Calibri" w:hAnsi="Times New Roman" w:cs="Times New Roman"/>
          <w:b/>
          <w:sz w:val="28"/>
          <w:szCs w:val="28"/>
          <w:lang w:val="nl-NL"/>
        </w:rPr>
        <w:t>50,4%,</w:t>
      </w:r>
      <w:r w:rsidRPr="00064E9A">
        <w:rPr>
          <w:rFonts w:ascii="Times New Roman" w:eastAsia="Calibri" w:hAnsi="Times New Roman" w:cs="Times New Roman"/>
          <w:sz w:val="28"/>
          <w:szCs w:val="28"/>
          <w:lang w:val="nl-NL"/>
        </w:rPr>
        <w:t xml:space="preserve"> đạt 100% kế hoạch; tỷ lệ bao phủ bảo hiểm thất nghiệp 42,21%, ước thực hiện cả năm </w:t>
      </w:r>
      <w:r w:rsidRPr="00064E9A">
        <w:rPr>
          <w:rFonts w:ascii="Times New Roman" w:eastAsia="Calibri" w:hAnsi="Times New Roman" w:cs="Times New Roman"/>
          <w:b/>
          <w:sz w:val="28"/>
          <w:szCs w:val="28"/>
          <w:lang w:val="nl-NL"/>
        </w:rPr>
        <w:t>43,92%,</w:t>
      </w:r>
      <w:r w:rsidRPr="00064E9A">
        <w:rPr>
          <w:rFonts w:ascii="Times New Roman" w:eastAsia="Calibri" w:hAnsi="Times New Roman" w:cs="Times New Roman"/>
          <w:sz w:val="28"/>
          <w:szCs w:val="28"/>
          <w:lang w:val="nl-NL"/>
        </w:rPr>
        <w:t xml:space="preserve"> đạt 100% kế hoạch; </w:t>
      </w:r>
      <w:r w:rsidRPr="00064E9A">
        <w:rPr>
          <w:rFonts w:ascii="Times New Roman" w:eastAsia="Arial" w:hAnsi="Times New Roman" w:cs="Times New Roman"/>
          <w:sz w:val="28"/>
          <w:szCs w:val="28"/>
          <w:lang w:val="de-DE"/>
        </w:rPr>
        <w:t xml:space="preserve">tỷ lệ bao phủ bảo hiểm y tế đạt </w:t>
      </w:r>
      <w:r w:rsidRPr="00064E9A">
        <w:rPr>
          <w:rFonts w:ascii="Times New Roman" w:eastAsia="Arial" w:hAnsi="Times New Roman" w:cs="Times New Roman"/>
          <w:b/>
          <w:sz w:val="28"/>
          <w:szCs w:val="28"/>
          <w:lang w:val="de-DE"/>
        </w:rPr>
        <w:t>100%.</w:t>
      </w:r>
      <w:r w:rsidRPr="00064E9A">
        <w:rPr>
          <w:rFonts w:ascii="Times New Roman" w:hAnsi="Times New Roman" w:cs="Times New Roman"/>
          <w:bCs/>
          <w:sz w:val="28"/>
          <w:szCs w:val="28"/>
          <w:lang w:val="de-DE"/>
        </w:rPr>
        <w:t xml:space="preserve"> Tỷ lệ giảm nghèo đạt </w:t>
      </w:r>
      <w:r w:rsidRPr="00064E9A">
        <w:rPr>
          <w:rFonts w:ascii="Times New Roman" w:hAnsi="Times New Roman" w:cs="Times New Roman"/>
          <w:b/>
          <w:bCs/>
          <w:sz w:val="28"/>
          <w:szCs w:val="28"/>
          <w:lang w:val="de-DE"/>
        </w:rPr>
        <w:t>3,99%,</w:t>
      </w:r>
      <w:r w:rsidRPr="00064E9A">
        <w:rPr>
          <w:rFonts w:ascii="Times New Roman" w:hAnsi="Times New Roman" w:cs="Times New Roman"/>
          <w:bCs/>
          <w:sz w:val="28"/>
          <w:szCs w:val="28"/>
          <w:lang w:val="de-DE"/>
        </w:rPr>
        <w:t xml:space="preserve"> đạt 68% kế hoạch </w:t>
      </w:r>
      <w:r w:rsidRPr="00064E9A">
        <w:rPr>
          <w:rFonts w:ascii="Times New Roman" w:hAnsi="Times New Roman" w:cs="Times New Roman"/>
          <w:bCs/>
          <w:i/>
          <w:iCs/>
          <w:sz w:val="28"/>
          <w:szCs w:val="28"/>
          <w:lang w:val="de-DE"/>
        </w:rPr>
        <w:t>(huyện giao 3-4%).</w:t>
      </w:r>
    </w:p>
    <w:p w14:paraId="0187DEAE" w14:textId="10F6013F" w:rsidR="00064E9A" w:rsidRDefault="00064E9A" w:rsidP="00064E9A">
      <w:pPr>
        <w:widowControl w:val="0"/>
        <w:spacing w:before="120" w:after="120"/>
        <w:ind w:firstLine="567"/>
        <w:jc w:val="both"/>
        <w:rPr>
          <w:rFonts w:ascii="Times New Roman" w:hAnsi="Times New Roman" w:cs="Times New Roman"/>
          <w:b/>
          <w:bCs/>
          <w:color w:val="000000"/>
          <w:sz w:val="28"/>
          <w:szCs w:val="28"/>
        </w:rPr>
      </w:pPr>
      <w:r w:rsidRPr="00F50DD7">
        <w:rPr>
          <w:rFonts w:ascii="Times New Roman" w:hAnsi="Times New Roman" w:cs="Times New Roman"/>
          <w:b/>
          <w:i/>
          <w:iCs/>
          <w:sz w:val="28"/>
          <w:szCs w:val="28"/>
          <w:lang w:val="de-DE"/>
        </w:rPr>
        <w:t>* Về Quốc phòng-an ninh:</w:t>
      </w:r>
      <w:r>
        <w:rPr>
          <w:rFonts w:ascii="Times New Roman" w:hAnsi="Times New Roman" w:cs="Times New Roman"/>
          <w:b/>
          <w:sz w:val="28"/>
          <w:szCs w:val="28"/>
          <w:lang w:val="de-DE"/>
        </w:rPr>
        <w:t xml:space="preserve"> </w:t>
      </w:r>
      <w:r w:rsidRPr="00064E9A">
        <w:rPr>
          <w:rFonts w:ascii="Times New Roman" w:hAnsi="Times New Roman" w:cs="Times New Roman"/>
          <w:bCs/>
          <w:iCs/>
          <w:sz w:val="28"/>
          <w:szCs w:val="28"/>
          <w:lang w:val="sv-SE"/>
        </w:rPr>
        <w:t>Quốc phòng, an ninh được giữ vững, ổn định. Duy trì nghiêm chế độ trực sẵn sàng chiến đấu ở các cấp; c</w:t>
      </w:r>
      <w:r w:rsidRPr="00064E9A">
        <w:rPr>
          <w:rFonts w:ascii="Times New Roman" w:hAnsi="Times New Roman" w:cs="Times New Roman"/>
          <w:sz w:val="28"/>
          <w:szCs w:val="28"/>
          <w:lang w:val="af-ZA"/>
        </w:rPr>
        <w:t xml:space="preserve">ác lực lượng chức tăng cường, </w:t>
      </w:r>
      <w:r w:rsidRPr="00064E9A">
        <w:rPr>
          <w:rFonts w:ascii="Times New Roman" w:hAnsi="Times New Roman" w:cs="Times New Roman"/>
          <w:sz w:val="28"/>
          <w:szCs w:val="28"/>
          <w:lang w:val="af-ZA"/>
        </w:rPr>
        <w:lastRenderedPageBreak/>
        <w:t>thường xuyên tuần tra, kiểm tra, phối hợp với các Đồn biên phòng bảo vệ khu vực biên giới, đảm bảo không để xảy ra tình huống bị động, bất ngờ, xử lý kịp thời các vi phạm liên quan.</w:t>
      </w:r>
      <w:r w:rsidRPr="00064E9A">
        <w:rPr>
          <w:rStyle w:val="Vnbnnidung17"/>
          <w:rFonts w:ascii="Times New Roman" w:hAnsi="Times New Roman" w:cs="Times New Roman"/>
          <w:sz w:val="28"/>
          <w:szCs w:val="28"/>
          <w:lang w:val="sv-SE"/>
        </w:rPr>
        <w:t xml:space="preserve"> </w:t>
      </w:r>
      <w:r w:rsidRPr="00064E9A">
        <w:rPr>
          <w:rFonts w:ascii="Times New Roman" w:hAnsi="Times New Roman" w:cs="Times New Roman"/>
          <w:sz w:val="28"/>
          <w:szCs w:val="28"/>
          <w:lang w:val="sv-SE"/>
        </w:rPr>
        <w:t xml:space="preserve">Kế hoạch công tác quốc phòng, quân sự năm 2024 được triển khai đảm bảo; </w:t>
      </w:r>
      <w:r w:rsidRPr="00064E9A">
        <w:rPr>
          <w:rFonts w:ascii="Times New Roman" w:hAnsi="Times New Roman" w:cs="Times New Roman"/>
          <w:bCs/>
          <w:color w:val="000000"/>
          <w:sz w:val="28"/>
          <w:szCs w:val="28"/>
          <w:lang w:val="pt-BR"/>
        </w:rPr>
        <w:t>T</w:t>
      </w:r>
      <w:r w:rsidRPr="00064E9A">
        <w:rPr>
          <w:rFonts w:ascii="Times New Roman" w:hAnsi="Times New Roman" w:cs="Times New Roman"/>
          <w:bCs/>
          <w:color w:val="000000"/>
          <w:sz w:val="28"/>
          <w:szCs w:val="28"/>
          <w:lang w:val="de-DE"/>
        </w:rPr>
        <w:t>ổ chức tốt Lễ giao nhận quân năm 2024</w:t>
      </w:r>
      <w:r>
        <w:rPr>
          <w:rFonts w:ascii="Times New Roman" w:hAnsi="Times New Roman" w:cs="Times New Roman"/>
          <w:bCs/>
          <w:color w:val="000000"/>
          <w:sz w:val="28"/>
          <w:szCs w:val="28"/>
          <w:lang w:val="de-DE"/>
        </w:rPr>
        <w:t xml:space="preserve">. </w:t>
      </w:r>
      <w:r>
        <w:rPr>
          <w:rFonts w:ascii="Times New Roman" w:hAnsi="Times New Roman" w:cs="Times New Roman"/>
          <w:color w:val="000000"/>
          <w:sz w:val="28"/>
          <w:szCs w:val="28"/>
          <w:lang w:val="de-DE"/>
        </w:rPr>
        <w:t>T</w:t>
      </w:r>
      <w:r w:rsidRPr="00064E9A">
        <w:rPr>
          <w:rFonts w:ascii="Times New Roman" w:hAnsi="Times New Roman" w:cs="Times New Roman"/>
          <w:color w:val="000000"/>
          <w:sz w:val="28"/>
          <w:szCs w:val="28"/>
          <w:lang w:val="de-DE"/>
        </w:rPr>
        <w:t xml:space="preserve">ổ chức </w:t>
      </w:r>
      <w:r w:rsidRPr="00064E9A">
        <w:rPr>
          <w:rFonts w:ascii="Times New Roman" w:hAnsi="Times New Roman" w:cs="Times New Roman"/>
          <w:color w:val="000000"/>
          <w:sz w:val="28"/>
          <w:szCs w:val="28"/>
          <w:lang w:val="sv-SE"/>
        </w:rPr>
        <w:t>thành công</w:t>
      </w:r>
      <w:r w:rsidRPr="00064E9A">
        <w:rPr>
          <w:rFonts w:ascii="Times New Roman" w:hAnsi="Times New Roman" w:cs="Times New Roman"/>
          <w:color w:val="000000"/>
          <w:sz w:val="28"/>
          <w:szCs w:val="28"/>
        </w:rPr>
        <w:t xml:space="preserve"> Cuộc diễn tập Phòng thủ dân sự huyện Ia H’Drai năm 2024, kết quả </w:t>
      </w:r>
      <w:r w:rsidRPr="00064E9A">
        <w:rPr>
          <w:rFonts w:ascii="Times New Roman" w:hAnsi="Times New Roman" w:cs="Times New Roman"/>
          <w:b/>
          <w:bCs/>
          <w:color w:val="000000"/>
          <w:sz w:val="28"/>
          <w:szCs w:val="28"/>
        </w:rPr>
        <w:t>đạt loại giỏi</w:t>
      </w:r>
      <w:r w:rsidR="00EE4A3F">
        <w:rPr>
          <w:rFonts w:ascii="Times New Roman" w:hAnsi="Times New Roman" w:cs="Times New Roman"/>
          <w:b/>
          <w:bCs/>
          <w:color w:val="000000"/>
          <w:sz w:val="28"/>
          <w:szCs w:val="28"/>
        </w:rPr>
        <w:t>…</w:t>
      </w:r>
    </w:p>
    <w:p w14:paraId="279410A3" w14:textId="06729150" w:rsidR="00064E9A" w:rsidRDefault="00064E9A" w:rsidP="00064E9A">
      <w:pPr>
        <w:widowControl w:val="0"/>
        <w:spacing w:before="120" w:after="120"/>
        <w:ind w:firstLine="567"/>
        <w:jc w:val="both"/>
        <w:rPr>
          <w:rFonts w:ascii="Times New Roman" w:hAnsi="Times New Roman" w:cs="Times New Roman"/>
          <w:sz w:val="28"/>
          <w:szCs w:val="28"/>
        </w:rPr>
      </w:pPr>
      <w:r w:rsidRPr="00064E9A">
        <w:rPr>
          <w:rFonts w:ascii="Times New Roman" w:hAnsi="Times New Roman" w:cs="Times New Roman"/>
          <w:b/>
          <w:bCs/>
          <w:i/>
          <w:iCs/>
          <w:sz w:val="28"/>
          <w:szCs w:val="28"/>
        </w:rPr>
        <w:t>* Về xây dựng Đảng và hệ thống chính trị:</w:t>
      </w:r>
      <w:r>
        <w:rPr>
          <w:rFonts w:ascii="Times New Roman" w:hAnsi="Times New Roman" w:cs="Times New Roman"/>
          <w:b/>
          <w:bCs/>
          <w:i/>
          <w:iCs/>
          <w:sz w:val="28"/>
          <w:szCs w:val="28"/>
        </w:rPr>
        <w:t xml:space="preserve"> </w:t>
      </w:r>
      <w:r w:rsidRPr="00064E9A">
        <w:rPr>
          <w:rFonts w:ascii="Times New Roman" w:hAnsi="Times New Roman" w:cs="Times New Roman"/>
          <w:sz w:val="28"/>
          <w:szCs w:val="28"/>
        </w:rPr>
        <w:t xml:space="preserve">Đã ban hành, triển khai Kế hoạch học tập và làm theo tư tưởng, đạo đức, phong cách Hồ Chí Minh năm 2024 và Kế hoạch </w:t>
      </w:r>
      <w:r>
        <w:rPr>
          <w:rFonts w:ascii="Times New Roman" w:hAnsi="Times New Roman" w:cs="Times New Roman"/>
          <w:sz w:val="28"/>
          <w:szCs w:val="28"/>
        </w:rPr>
        <w:t>tham gia</w:t>
      </w:r>
      <w:r w:rsidRPr="00064E9A">
        <w:rPr>
          <w:rFonts w:ascii="Times New Roman" w:hAnsi="Times New Roman" w:cs="Times New Roman"/>
          <w:sz w:val="28"/>
          <w:szCs w:val="28"/>
        </w:rPr>
        <w:t xml:space="preserve"> Giải báo chí về xây dựng Đảng (Búa liềm vàng) của Đảng bộ tỉnh Kon Tum lần thứ IV - năm 2024. Tổ chức Hội nghị sơ kết, đánh giá việc thực hiện Kết luận số 01-KL/TW gắn với biểu dương, khen thưởng các tập thể, cá nhân điển hình trong học tập và làm theo tư tưởng, đạo đức, phong cách Hồ Chí Minh. Lãnh đạo thực hiện tốt công tác giáo dục chính trị tư tưởng cho cán bộ, đảng viên, công chức, viên chức; nắm bắt, định hướng dư luận xã hội; triển khai công tác bảo vệ nền tảng tưởng của Đảng, đấu tranh phản bác các quan điểm sai trái, thù địch, công tác thông tin đối ngoại, tuyên truyền biển, đảo, phân giới cắm mốc và quản lý biên giới năm 2024 gắn với tuyên truyền kỷ niệm các ngày lễ lớn của tỉnh, </w:t>
      </w:r>
      <w:r>
        <w:rPr>
          <w:rFonts w:ascii="Times New Roman" w:hAnsi="Times New Roman" w:cs="Times New Roman"/>
          <w:sz w:val="28"/>
          <w:szCs w:val="28"/>
        </w:rPr>
        <w:t xml:space="preserve">của huyện, </w:t>
      </w:r>
      <w:r w:rsidRPr="00064E9A">
        <w:rPr>
          <w:rFonts w:ascii="Times New Roman" w:hAnsi="Times New Roman" w:cs="Times New Roman"/>
          <w:sz w:val="28"/>
          <w:szCs w:val="28"/>
        </w:rPr>
        <w:t>của đất nước. Thực hiện tốt công tác tuyên truyền, nghiên cứu, quán triệ và sơ kết, tổng kết</w:t>
      </w:r>
      <w:r>
        <w:rPr>
          <w:rFonts w:ascii="Times New Roman" w:hAnsi="Times New Roman" w:cs="Times New Roman"/>
          <w:sz w:val="28"/>
          <w:szCs w:val="28"/>
        </w:rPr>
        <w:t xml:space="preserve"> c</w:t>
      </w:r>
      <w:r w:rsidRPr="00064E9A">
        <w:rPr>
          <w:rFonts w:ascii="Times New Roman" w:hAnsi="Times New Roman" w:cs="Times New Roman"/>
          <w:sz w:val="28"/>
          <w:szCs w:val="28"/>
        </w:rPr>
        <w:t>ác nghị quyết, chỉ thị, kết luận của Trung ương, của Tỉnh ủy, Ban Thường vụ Tỉnh ủy</w:t>
      </w:r>
      <w:r>
        <w:rPr>
          <w:rFonts w:ascii="Times New Roman" w:hAnsi="Times New Roman" w:cs="Times New Roman"/>
          <w:sz w:val="28"/>
          <w:szCs w:val="28"/>
        </w:rPr>
        <w:t>, Huyện ủy</w:t>
      </w:r>
      <w:r w:rsidRPr="00064E9A">
        <w:rPr>
          <w:rFonts w:ascii="Times New Roman" w:hAnsi="Times New Roman" w:cs="Times New Roman"/>
          <w:sz w:val="28"/>
          <w:szCs w:val="28"/>
        </w:rPr>
        <w:t>.</w:t>
      </w:r>
      <w:r>
        <w:rPr>
          <w:rFonts w:ascii="Times New Roman" w:hAnsi="Times New Roman" w:cs="Times New Roman"/>
          <w:sz w:val="28"/>
          <w:szCs w:val="28"/>
        </w:rPr>
        <w:t xml:space="preserve"> </w:t>
      </w:r>
      <w:r w:rsidRPr="00064E9A">
        <w:rPr>
          <w:rFonts w:ascii="Times New Roman" w:hAnsi="Times New Roman" w:cs="Times New Roman"/>
          <w:sz w:val="28"/>
          <w:szCs w:val="28"/>
        </w:rPr>
        <w:t xml:space="preserve">Kết </w:t>
      </w:r>
      <w:r w:rsidRPr="00064E9A">
        <w:rPr>
          <w:rFonts w:ascii="Times New Roman" w:hAnsi="Times New Roman" w:cs="Times New Roman"/>
          <w:sz w:val="28"/>
          <w:szCs w:val="28"/>
          <w:lang w:val="it-IT"/>
        </w:rPr>
        <w:t xml:space="preserve">nạp mới </w:t>
      </w:r>
      <w:r w:rsidRPr="00F100C3">
        <w:rPr>
          <w:rFonts w:ascii="Times New Roman" w:hAnsi="Times New Roman" w:cs="Times New Roman"/>
          <w:b/>
          <w:bCs/>
          <w:sz w:val="28"/>
          <w:szCs w:val="28"/>
          <w:lang w:val="it-IT"/>
        </w:rPr>
        <w:t xml:space="preserve">53 </w:t>
      </w:r>
      <w:r w:rsidRPr="00064E9A">
        <w:rPr>
          <w:rFonts w:ascii="Times New Roman" w:hAnsi="Times New Roman" w:cs="Times New Roman"/>
          <w:sz w:val="28"/>
          <w:szCs w:val="28"/>
          <w:lang w:val="it-IT"/>
        </w:rPr>
        <w:t>đảng viên, đạt 106% kế hoạch</w:t>
      </w:r>
      <w:bookmarkStart w:id="4" w:name="_Hlk130541923"/>
      <w:r>
        <w:rPr>
          <w:rFonts w:ascii="Times New Roman" w:hAnsi="Times New Roman" w:cs="Times New Roman"/>
          <w:sz w:val="28"/>
          <w:szCs w:val="28"/>
          <w:lang w:val="it-IT"/>
        </w:rPr>
        <w:t xml:space="preserve">, </w:t>
      </w:r>
      <w:r w:rsidRPr="00064E9A">
        <w:rPr>
          <w:rFonts w:ascii="Times New Roman" w:hAnsi="Times New Roman" w:cs="Times New Roman"/>
          <w:sz w:val="28"/>
          <w:szCs w:val="28"/>
          <w:lang w:val="it-IT"/>
        </w:rPr>
        <w:t>c</w:t>
      </w:r>
      <w:r w:rsidRPr="00064E9A">
        <w:rPr>
          <w:rFonts w:ascii="Times New Roman" w:hAnsi="Times New Roman" w:cs="Times New Roman"/>
          <w:sz w:val="28"/>
          <w:szCs w:val="28"/>
          <w:lang w:val="vi-VN"/>
        </w:rPr>
        <w:t>ó 21/21 thôn đã có tổ chức đảng trực thuộc Đảng ủy xã</w:t>
      </w:r>
      <w:r w:rsidRPr="00064E9A">
        <w:rPr>
          <w:rFonts w:ascii="Times New Roman" w:hAnsi="Times New Roman" w:cs="Times New Roman"/>
          <w:iCs/>
          <w:sz w:val="28"/>
          <w:szCs w:val="28"/>
          <w:lang w:val="it-IT"/>
        </w:rPr>
        <w:t>;</w:t>
      </w:r>
      <w:r w:rsidRPr="00064E9A">
        <w:rPr>
          <w:rFonts w:ascii="Times New Roman" w:hAnsi="Times New Roman" w:cs="Times New Roman"/>
          <w:i/>
          <w:sz w:val="28"/>
          <w:szCs w:val="28"/>
          <w:lang w:val="vi-VN"/>
        </w:rPr>
        <w:t xml:space="preserve"> </w:t>
      </w:r>
      <w:r w:rsidRPr="00064E9A">
        <w:rPr>
          <w:rFonts w:ascii="Times New Roman" w:hAnsi="Times New Roman" w:cs="Times New Roman"/>
          <w:sz w:val="28"/>
          <w:szCs w:val="28"/>
          <w:lang w:val="vi-VN"/>
        </w:rPr>
        <w:t xml:space="preserve">có </w:t>
      </w:r>
      <w:r w:rsidRPr="00064E9A">
        <w:rPr>
          <w:rFonts w:ascii="Times New Roman" w:hAnsi="Times New Roman" w:cs="Times New Roman"/>
          <w:sz w:val="28"/>
          <w:szCs w:val="28"/>
          <w:lang w:val="it-IT"/>
        </w:rPr>
        <w:t>21</w:t>
      </w:r>
      <w:r w:rsidRPr="00064E9A">
        <w:rPr>
          <w:rFonts w:ascii="Times New Roman" w:hAnsi="Times New Roman" w:cs="Times New Roman"/>
          <w:sz w:val="28"/>
          <w:szCs w:val="28"/>
          <w:lang w:val="vi-VN"/>
        </w:rPr>
        <w:t xml:space="preserve">/21 thôn trưởng là đảng viên; </w:t>
      </w:r>
      <w:r w:rsidRPr="00064E9A">
        <w:rPr>
          <w:rFonts w:ascii="Times New Roman" w:hAnsi="Times New Roman" w:cs="Times New Roman"/>
          <w:sz w:val="28"/>
          <w:szCs w:val="28"/>
          <w:lang w:val="it-IT"/>
        </w:rPr>
        <w:t>t</w:t>
      </w:r>
      <w:r w:rsidRPr="00064E9A">
        <w:rPr>
          <w:rFonts w:ascii="Times New Roman" w:hAnsi="Times New Roman" w:cs="Times New Roman"/>
          <w:sz w:val="28"/>
          <w:szCs w:val="28"/>
          <w:lang w:val="vi-VN"/>
        </w:rPr>
        <w:t xml:space="preserve">rong đó có </w:t>
      </w:r>
      <w:r w:rsidRPr="00064E9A">
        <w:rPr>
          <w:rFonts w:ascii="Times New Roman" w:hAnsi="Times New Roman" w:cs="Times New Roman"/>
          <w:sz w:val="28"/>
          <w:szCs w:val="28"/>
          <w:lang w:val="it-IT"/>
        </w:rPr>
        <w:t>15</w:t>
      </w:r>
      <w:r w:rsidRPr="00064E9A">
        <w:rPr>
          <w:rFonts w:ascii="Times New Roman" w:hAnsi="Times New Roman" w:cs="Times New Roman"/>
          <w:sz w:val="28"/>
          <w:szCs w:val="28"/>
          <w:lang w:val="vi-VN"/>
        </w:rPr>
        <w:t>/21 đồng chí là bí thư kiêm thôn trưởng</w:t>
      </w:r>
      <w:r w:rsidRPr="00064E9A">
        <w:rPr>
          <w:rFonts w:ascii="Times New Roman" w:hAnsi="Times New Roman" w:cs="Times New Roman"/>
          <w:sz w:val="28"/>
          <w:szCs w:val="28"/>
          <w:lang w:val="it-IT"/>
        </w:rPr>
        <w:t>, chiếm 71,43</w:t>
      </w:r>
      <w:r w:rsidRPr="00064E9A">
        <w:rPr>
          <w:rFonts w:ascii="Times New Roman" w:hAnsi="Times New Roman" w:cs="Times New Roman"/>
          <w:sz w:val="28"/>
          <w:szCs w:val="28"/>
          <w:lang w:val="vi-VN"/>
        </w:rPr>
        <w:t>%</w:t>
      </w:r>
      <w:r w:rsidRPr="00064E9A">
        <w:rPr>
          <w:rFonts w:ascii="Times New Roman" w:hAnsi="Times New Roman" w:cs="Times New Roman"/>
          <w:sz w:val="28"/>
          <w:szCs w:val="28"/>
          <w:lang w:val="it-IT"/>
        </w:rPr>
        <w:t>.</w:t>
      </w:r>
      <w:bookmarkEnd w:id="4"/>
      <w:r>
        <w:rPr>
          <w:rFonts w:ascii="Times New Roman" w:hAnsi="Times New Roman" w:cs="Times New Roman"/>
          <w:sz w:val="28"/>
          <w:szCs w:val="28"/>
          <w:lang w:val="it-IT"/>
        </w:rPr>
        <w:t xml:space="preserve"> </w:t>
      </w:r>
      <w:r w:rsidRPr="00064E9A">
        <w:rPr>
          <w:rFonts w:ascii="Times New Roman" w:hAnsi="Times New Roman" w:cs="Times New Roman"/>
          <w:sz w:val="28"/>
          <w:szCs w:val="28"/>
        </w:rPr>
        <w:t>Đã triển khai thực hiện nghiêm các quy định, hướng dẫn của Trung ương về công tác kiểm tra, giám sát và thi hành kỷ luật đảng</w:t>
      </w:r>
      <w:r>
        <w:rPr>
          <w:rFonts w:ascii="Times New Roman" w:hAnsi="Times New Roman" w:cs="Times New Roman"/>
          <w:sz w:val="28"/>
          <w:szCs w:val="28"/>
        </w:rPr>
        <w:t>…</w:t>
      </w:r>
    </w:p>
    <w:p w14:paraId="1DF8A48E" w14:textId="2FE49579" w:rsidR="00F100C3" w:rsidRDefault="00F100C3" w:rsidP="00064E9A">
      <w:pPr>
        <w:widowControl w:val="0"/>
        <w:spacing w:before="120" w:after="120"/>
        <w:ind w:firstLine="567"/>
        <w:jc w:val="both"/>
        <w:rPr>
          <w:rFonts w:ascii="Times New Roman" w:hAnsi="Times New Roman" w:cs="Times New Roman"/>
          <w:b/>
          <w:bCs/>
          <w:sz w:val="28"/>
          <w:szCs w:val="28"/>
        </w:rPr>
      </w:pPr>
      <w:r w:rsidRPr="00F100C3">
        <w:rPr>
          <w:rFonts w:ascii="Times New Roman" w:hAnsi="Times New Roman" w:cs="Times New Roman"/>
          <w:b/>
          <w:bCs/>
          <w:sz w:val="28"/>
          <w:szCs w:val="28"/>
        </w:rPr>
        <w:t>2.</w:t>
      </w:r>
      <w:r>
        <w:rPr>
          <w:rFonts w:ascii="Times New Roman" w:hAnsi="Times New Roman" w:cs="Times New Roman"/>
          <w:sz w:val="28"/>
          <w:szCs w:val="28"/>
        </w:rPr>
        <w:t xml:space="preserve"> </w:t>
      </w:r>
      <w:r w:rsidRPr="00F100C3">
        <w:rPr>
          <w:rFonts w:ascii="Times New Roman" w:hAnsi="Times New Roman" w:cs="Times New Roman"/>
          <w:b/>
          <w:bCs/>
          <w:sz w:val="28"/>
          <w:szCs w:val="28"/>
        </w:rPr>
        <w:t>Chiều 09/12, Ủy viên Trung ương Đảng, Bộ trưởng Bộ Văn hóa, Thể thao và Du lịch Nguyễn Văn Hùng cùng Đoàn đại biểu Quốc hội (ĐBQH) tỉnh Kon Tum tiếp xúc cử tri sau Kỳ họp thứ 8, Quốc hội khóa XV tại xã Ia Đal, huyện Ia H’Drai.</w:t>
      </w:r>
    </w:p>
    <w:p w14:paraId="095FA202" w14:textId="5EDB20EF" w:rsidR="00F100C3" w:rsidRDefault="00F100C3" w:rsidP="00064E9A">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t>Tham dự buổi tiếp xúc cử tri về phía lãnh đạo tỉnh có đồng chí Dương Văn Trang, Ủy viên Trung ương Đảng, Bí thư Tỉnh ủy, Chủ tịch HĐND tỉnh; Nguyễn Ngọc Sâm, Phó Chủ tịch UBND tỉnh; đại diện lãnh đạo các sở, ngành </w:t>
      </w:r>
      <w:r>
        <w:rPr>
          <w:rFonts w:ascii="Times New Roman" w:hAnsi="Times New Roman" w:cs="Times New Roman"/>
          <w:sz w:val="28"/>
          <w:szCs w:val="28"/>
        </w:rPr>
        <w:t>và huyện Ia H’Drai.</w:t>
      </w:r>
    </w:p>
    <w:p w14:paraId="295929A1" w14:textId="7D0AD8AC" w:rsidR="00F100C3" w:rsidRPr="00F100C3" w:rsidRDefault="00F100C3" w:rsidP="00F100C3">
      <w:pPr>
        <w:widowControl w:val="0"/>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T</w:t>
      </w:r>
      <w:r w:rsidRPr="00F100C3">
        <w:rPr>
          <w:rFonts w:ascii="Times New Roman" w:hAnsi="Times New Roman" w:cs="Times New Roman"/>
          <w:sz w:val="28"/>
          <w:szCs w:val="28"/>
        </w:rPr>
        <w:t xml:space="preserve">ại buổi tiếp xúc cử tri, đại diện Đoàn ĐBQH tỉnh đã báo cáo kết quả Kỳ họp thứ 8, Quốc hội khóa XV và hoạt động của Đoàn ĐBQH tỉnh tại Kỳ họp thứ 8. Theo đó, Quốc hội đã biểu quyết thông qua 18 luật; 21 nghị quyết; cho ý kiến lần đầu đối với 10 dự án luật; xem xét, quyết định công tác nhân sự thuộc thẩm quyền và các vấn đề về kinh tế - xã hội, ngân sách nhà nước; giám sát tối cao chuyên đề “Việc thực hiện chính sách, pháp luật về quản lý thị trường bất động sản và phát triển nhà ở xã hội từ năm 2015 đến hết năm 2023”; xem xét báo cáo về tổng hợp kiến nghị của cử tri và Nhân dân, báo cáo kết quả giám sát việc giải quyết kiến nghị của cử tri, báo cáo kết quả tiếp công dân, xử lý đơn thư và giải quyết khiếu nại, tố cáo của công dân và nhiều nội dung </w:t>
      </w:r>
      <w:r w:rsidRPr="00F100C3">
        <w:rPr>
          <w:rFonts w:ascii="Times New Roman" w:hAnsi="Times New Roman" w:cs="Times New Roman"/>
          <w:sz w:val="28"/>
          <w:szCs w:val="28"/>
        </w:rPr>
        <w:lastRenderedPageBreak/>
        <w:t>quan trọng khác.</w:t>
      </w:r>
    </w:p>
    <w:p w14:paraId="5C9ECF84" w14:textId="77777777" w:rsidR="00F100C3" w:rsidRPr="00F100C3" w:rsidRDefault="00F100C3" w:rsidP="00F100C3">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t>Tại Kỳ họp thứ 8, Quốc hội khóa XV, Đoàn ĐBQH tỉnh có 06/06 đại biểu tham dự. Các đại biểu Quốc hội trong Đoàn có 14 lượt phát biểu tại hội trường; 03 lượt chất vấn, tranh luận với Bộ trưởng Bộ Thông tin và Truyền thông; Bộ trưởng Bộ Y tế và Thống đốc Ngân hàng Nhà nước; 18 lượt phát biểu tại Tổ; gửi 04 văn bản tham gia ý kiến, kiến nghị đến Quốc hội, Chính phủ. Các ý kiến, kiến nghị của đại biểu Quốc hội trong Đoàn đã góp phần tích cực để xây dựng, hoàn thiện các dự án luật, nghị quyết, quyết định các vấn đề quan trọng của đất nước. Đặc biệt, đã chuyển tải kịp thời nội dung kiến nghị của các cấp chính quyền và tâm tư, nguyện vọng của cử tri tỉnh nhà đến Quốc hội, Chính phủ.</w:t>
      </w:r>
    </w:p>
    <w:p w14:paraId="557FD025" w14:textId="0137E7FE" w:rsidR="00F100C3" w:rsidRDefault="00F100C3" w:rsidP="00064E9A">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t>Với tinh thần dân chủ, trách nhiệm, cử tri xã Ia Đal đề nghị mở chi nhánh Ngân hàng Nông nghiệp và phát triển nông thôn; sửa chữa, nâng cấp đường Quốc lộ 14C đoạn đi qua địa bàn huyện bị hư hỏng; đẩy nhanh tiến độ mở cửa khẩu phụ Hồ Le để người dân 2 bên biên giới giao thương, phát triển kinh tế.</w:t>
      </w:r>
      <w:r>
        <w:rPr>
          <w:rFonts w:ascii="Times New Roman" w:hAnsi="Times New Roman" w:cs="Times New Roman"/>
          <w:sz w:val="28"/>
          <w:szCs w:val="28"/>
        </w:rPr>
        <w:t xml:space="preserve"> </w:t>
      </w:r>
      <w:r w:rsidRPr="00F100C3">
        <w:rPr>
          <w:rFonts w:ascii="Times New Roman" w:hAnsi="Times New Roman" w:cs="Times New Roman"/>
          <w:sz w:val="28"/>
          <w:szCs w:val="28"/>
        </w:rPr>
        <w:t>Lãnh đạo các sở, ngành, UBND huyện đã trả lời, làm rõ một số ý kiến, kiến nghị cử tri phản ánh thuộc thẩm quyền; đồng thời tiếp thu các nội dung không thuộc thẩm quyền gửi cấp có thẩm quyền xem xét giải quyết.</w:t>
      </w:r>
      <w:r>
        <w:rPr>
          <w:rFonts w:ascii="Times New Roman" w:hAnsi="Times New Roman" w:cs="Times New Roman"/>
          <w:sz w:val="28"/>
          <w:szCs w:val="28"/>
        </w:rPr>
        <w:t xml:space="preserve"> </w:t>
      </w:r>
    </w:p>
    <w:p w14:paraId="16722AA7" w14:textId="6912E3F6" w:rsidR="00F100C3" w:rsidRDefault="00F100C3" w:rsidP="00064E9A">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t>Dịp này, Bộ trưởng Bộ Văn hóa, Thể thao và Du lịch Nguyễn Văn Hùng tặng 30 suất quà cho 30 hộ có hoàn cảnh khó khăn trên địa bàn huyện; tặng 80 quả bóng cho Trung tâm Văn hóa - Thể thao - Du lịch và Truyền thông huyện nhằm phát triển phong trào rèn luyện thể dục thể thao ở khu dân cư.</w:t>
      </w:r>
    </w:p>
    <w:p w14:paraId="294D93F9" w14:textId="5F2DC627" w:rsidR="00F100C3" w:rsidRDefault="00F100C3" w:rsidP="00064E9A">
      <w:pPr>
        <w:widowControl w:val="0"/>
        <w:spacing w:before="120" w:after="120"/>
        <w:ind w:firstLine="567"/>
        <w:jc w:val="both"/>
        <w:rPr>
          <w:rFonts w:ascii="Times New Roman" w:hAnsi="Times New Roman" w:cs="Times New Roman"/>
          <w:b/>
          <w:bCs/>
          <w:sz w:val="28"/>
          <w:szCs w:val="28"/>
        </w:rPr>
      </w:pPr>
      <w:r w:rsidRPr="00F100C3">
        <w:rPr>
          <w:rFonts w:ascii="Times New Roman" w:hAnsi="Times New Roman" w:cs="Times New Roman"/>
          <w:b/>
          <w:bCs/>
          <w:sz w:val="28"/>
          <w:szCs w:val="28"/>
        </w:rPr>
        <w:t>3.</w:t>
      </w:r>
      <w:r>
        <w:rPr>
          <w:rFonts w:ascii="Times New Roman" w:hAnsi="Times New Roman" w:cs="Times New Roman"/>
          <w:sz w:val="28"/>
          <w:szCs w:val="28"/>
        </w:rPr>
        <w:t xml:space="preserve"> </w:t>
      </w:r>
      <w:r w:rsidRPr="00F100C3">
        <w:rPr>
          <w:rFonts w:ascii="Times New Roman" w:hAnsi="Times New Roman" w:cs="Times New Roman"/>
          <w:b/>
          <w:bCs/>
          <w:sz w:val="28"/>
          <w:szCs w:val="28"/>
        </w:rPr>
        <w:t>Sáng 19/12, Diễn tập chữa cháy rừng năm 2024.</w:t>
      </w:r>
    </w:p>
    <w:p w14:paraId="7AB5181D" w14:textId="3AE22DB0" w:rsidR="00F100C3" w:rsidRDefault="00F100C3" w:rsidP="00064E9A">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t>Với tình huống giả định: Có một đám cháy bất ngờ xuất hiện trên diện tích rừng phục hồi thuộc lâm phần do Công ty CP Sâm Ngọc Linh quản lý. Do người dân sử dụng lửa bất cẩn trong rừng, lúc đó, có 02 người dân thôn 3 phát hiện có cháy rừng, lập tức báo cho Thôn trưởng. Thôn trưởng huy động khoảng 10 người tham gia chữa cháy nhưng không khống chế được đám cháy. Sau khi sử dụng lực lượng tại chỗ nhưng không ngăn chặn được, đám cháy tiếp tục phát triển mở rộng </w:t>
      </w:r>
      <w:r w:rsidRPr="00F100C3">
        <w:rPr>
          <w:rFonts w:ascii="Times New Roman" w:hAnsi="Times New Roman" w:cs="Times New Roman"/>
          <w:i/>
          <w:iCs/>
          <w:sz w:val="28"/>
          <w:szCs w:val="28"/>
        </w:rPr>
        <w:t>(vượt tầm kiểm soát của tổ chữa cháy thủ công tại chỗ)</w:t>
      </w:r>
      <w:r w:rsidRPr="00F100C3">
        <w:rPr>
          <w:rFonts w:ascii="Times New Roman" w:hAnsi="Times New Roman" w:cs="Times New Roman"/>
          <w:sz w:val="28"/>
          <w:szCs w:val="28"/>
        </w:rPr>
        <w:t>, lúc này đám cháy có cường độ và chiều cao ngọn lửa lớn hơn, Thôn trưởng báo về UBND xã đề nghị tăng cường lực lượng. Diện tích đám cháy lúc này khoảng là 0,5 ha. UBND xã huy động các lực lượng của xã, đồng thời báo cáo UBND huyện huy động lực lượng chức năng hỗ trợ, phối hợp dập tắt đám cháy. Áp dụng phương châm 4 tại chỗ và các biện pháp kỹ thuật chữa cháy trực tiếp: dùng bàn dập, cành cây dập trực tiếp vào đám cháy; dùng máy thổi gió, rựa phát làm đường ranh cản lửa; đám cháy được dập tắt theo 3 hướng (hướng trung tâm, hướng trái và hướng phải). Các biện pháp trên được áp dụng lần lượt đến khi dập tắt hẳn đám cháy.</w:t>
      </w:r>
    </w:p>
    <w:p w14:paraId="14D0D610" w14:textId="5FC965D8" w:rsidR="00F100C3" w:rsidRDefault="00F100C3" w:rsidP="00064E9A">
      <w:pPr>
        <w:widowControl w:val="0"/>
        <w:spacing w:before="120" w:after="120"/>
        <w:ind w:firstLine="567"/>
        <w:jc w:val="both"/>
        <w:rPr>
          <w:rFonts w:ascii="Times New Roman" w:hAnsi="Times New Roman" w:cs="Times New Roman"/>
          <w:sz w:val="28"/>
          <w:szCs w:val="28"/>
        </w:rPr>
      </w:pPr>
      <w:r w:rsidRPr="00F100C3">
        <w:rPr>
          <w:rFonts w:ascii="Times New Roman" w:hAnsi="Times New Roman" w:cs="Times New Roman"/>
          <w:sz w:val="28"/>
          <w:szCs w:val="28"/>
        </w:rPr>
        <w:lastRenderedPageBreak/>
        <w:t>Thông qua diễn tập chữa cháy rừng nhằm nâng cao nhận thức, năng lực và khả năng áp dụng các biện pháp kỹ thuật, chiến thuật chữa cháy rừng cho các lực lượng tham gia chữa cháy rừng; nâng cao khả năng chỉ đạo, chỉ huy chữa cháy rừng của Tổ công tác liên ngành các xã, các Ban chỉ huy chữa cháy rừng của các đơn vị chủ rừng; nâng cao khả năng phối hợp giữa các lực lượng Công an, Dân quân, Kiểm lâm, việc huy động lực lượng theo phương châm 4 tại chỗ trong chữa cháy rừng; góp phần nâng cao nhận thức cộng đồng trong công tác phòng cháy, chữa cháy rừng. Ngoài ra, qua đợt diễn tập này nhằm rút kinh nghiệm và triển khai có hiệu quả công tác phòng cháy, chữa cháy rừng, đặc biệt công tác chữa cháy rừng khi có cháy rừng xảy ra trên địa bàn huyện.</w:t>
      </w:r>
    </w:p>
    <w:p w14:paraId="74277DA5" w14:textId="3AA56D27" w:rsidR="006A39C6" w:rsidRDefault="006A39C6" w:rsidP="00064E9A">
      <w:pPr>
        <w:widowControl w:val="0"/>
        <w:spacing w:before="120" w:after="12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6A39C6">
        <w:rPr>
          <w:rFonts w:ascii="Times New Roman" w:hAnsi="Times New Roman" w:cs="Times New Roman"/>
          <w:b/>
          <w:bCs/>
          <w:sz w:val="28"/>
          <w:szCs w:val="28"/>
        </w:rPr>
        <w:t>Sáng ngày 25/12, Ủy ban nhân dân huyện tổ chức phiên họp thường kỳ đánh giá tình hình thực hiện nhiệm vụ phát triển kinh tế - xã hội, quốc phòng, an ninh năm 2024 và phương hướng, nhiệm vụ trọng tâm năm 2025. Đồng chí Võ Anh Tuấn, Phó Bí thư Huyện ủy, Chủ tịch UBND huyện chủ trì phiên họp.</w:t>
      </w:r>
    </w:p>
    <w:p w14:paraId="0373513F"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Trong năm 2024, kinh tế tiếp tục tăng trưởng. Tổng giá trị sản xuất ước thực hiện cả năm là  9.400 tỷ đồng, đạt 100% kế hoạch và bằng 104,44% cùng kỳ. Trong đó: Khu vực nông, lâm nghiệp, thủy sản 2.919.07 tỷ đồng, đạt 32,68% so với cùng kỳ, chiếm tỷ trọng 31,05%; khu vực công nghiệp - xây dựng đạt 6.146,73tỷ đồng, bằng 94,57% so với cùng kỳ, chiếm tỷ trọng 65,39%; khu vực thương mại - dịch vụ đạt 335,63 tỷ đồng, đạt 106,55% kế hoạch và tăng 11,88% so với cùng kỳ, chiếm tỷ trọng 3,88%. Đến ngày 20/12/2024, thu ngân sách nhà nước tại địa bàn là 103.511 triệu đồng, đạt 115,01% dự toán huyện giao. Thu ngân sách huyện 456.398 triệu đồng, đạt 148,43% dự toán tỉnh giao. Chi  ngân sách huyện đến thời điểm 20/12/2024 là 307.744 triệu đồng, đạt 100,08% dự toán giao. Tổng dư nợ Ngân hàng chính sách xã hội huyện đến ngày 20/12/2024 đạt 220.108 triệu đồng, tăng 19.036 triệu đồng so với 31/12/2023, đạt 100% kế hoạch dư nợ được giao. Đến hết ngày 20/12/2024, đã giải ngân 104.755 triệu đồng, đạt 71,29% kế hoạch được giao. Đã tổ chức đấu giá đất được 03 đợt với tổng diện tích 6.848,2 m2, số tiền thu được là 5 tỷ đồng.</w:t>
      </w:r>
    </w:p>
    <w:p w14:paraId="7A009FE5"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Đến nay, trên địa bàn huyện có 1.553 lao động được tạo việc làm mới, đạt 107,10%; hỗ trợ tiền điện năm 2024 cho 300 hộ nghèo với tổng số tiền 213.120.000 đồng; số người tham gia BHXH là 4.218 người, tỷ lệ bao phủ BHXH là 54,6%; số người tham gia BHTN là 3.872 người, tỷ lệ bao phủ BHTN so với lực lượng lao động trong độ tuổi lao động là 50.15%; tổng số hộ nghèo là 157 hộ, chiếm tỷ lệ 3.99% so với tổng số hộ dân toàn huyện.</w:t>
      </w:r>
    </w:p>
    <w:p w14:paraId="0503155F"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 xml:space="preserve">Tỷ lệ hộ gia đình đạt tiêu chuẩn văn hóa đạt 81,59%; tỷ lệ thôn, làng đạt danh hiệu văn hóa đạt 100%; chất lượng công tác giáo dục được tăng cường; tổ chức bộ máy được cũng cố, kiện toàn; công tác cải cách hành chính, nâng cao năng lực cạnh tranh cấp huyện được tăng cường, nhanh chóng triển khai thủ tục đầu tư theo kế hoạch đầu tư </w:t>
      </w:r>
      <w:r w:rsidRPr="006A39C6">
        <w:rPr>
          <w:rFonts w:ascii="Times New Roman" w:hAnsi="Times New Roman" w:cs="Times New Roman"/>
          <w:sz w:val="28"/>
          <w:szCs w:val="28"/>
        </w:rPr>
        <w:lastRenderedPageBreak/>
        <w:t>công năm 2024 và đẩy nhanh tiến độ thực hiện các dự án đầu tư đang thực hiện...Quốc phòng, an ninh tiếp tục được duy trì giữ vững và ổn định.</w:t>
      </w:r>
    </w:p>
    <w:p w14:paraId="625796AE"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Tại phiên họp, các phòng, ban, đơn vị, địa phương đã tập trung thảo luận, chỉ ra những tồn tại, khó khăn, vướng mắc và đề ra các giải pháp để triển khai thực hiện nhiệm vụ trong năm 2025.</w:t>
      </w:r>
    </w:p>
    <w:p w14:paraId="382C3710" w14:textId="05F1B82A" w:rsidR="006A39C6" w:rsidRDefault="006A39C6" w:rsidP="00064E9A">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Phát biểu kết luận phiên họp, đồng chí Võ Anh Tuấn, Phó Bí thư Huyện Uỷ, Chủ tịch UBND huyện đề nghị Văn phòng HĐND và UBND huyện tiếp thu đầy đủ các ý kiến đóng góp của các đồng chí tham dự tại phiên họp. Đồng thời, đề nghị các các phòng chuyên môn, ban, ngành, đơn vị và Uỷ ban nhân dân các xã tập trung triển khai thực hiện tốt và hiệu quả Quyết định số 259/QĐ-UBND ngày 20/12/2024 của UBND huyện về việc giao chỉ tiêu kế hoạch phát triển kinh tế - xã hội và dự toán ngân sách nhà nước năm 2025.</w:t>
      </w:r>
    </w:p>
    <w:p w14:paraId="149FB2CA" w14:textId="0A2F9A66" w:rsidR="006A39C6" w:rsidRDefault="006A39C6" w:rsidP="00064E9A">
      <w:pPr>
        <w:widowControl w:val="0"/>
        <w:spacing w:before="120" w:after="120"/>
        <w:ind w:firstLine="567"/>
        <w:jc w:val="both"/>
        <w:rPr>
          <w:rFonts w:ascii="Times New Roman" w:hAnsi="Times New Roman" w:cs="Times New Roman"/>
          <w:b/>
          <w:bCs/>
          <w:sz w:val="28"/>
          <w:szCs w:val="28"/>
        </w:rPr>
      </w:pPr>
      <w:r w:rsidRPr="006A39C6">
        <w:rPr>
          <w:rFonts w:ascii="Times New Roman" w:hAnsi="Times New Roman" w:cs="Times New Roman"/>
          <w:b/>
          <w:bCs/>
          <w:sz w:val="28"/>
          <w:szCs w:val="28"/>
        </w:rPr>
        <w:t>5.</w:t>
      </w:r>
      <w:r>
        <w:rPr>
          <w:rFonts w:ascii="Times New Roman" w:hAnsi="Times New Roman" w:cs="Times New Roman"/>
          <w:sz w:val="28"/>
          <w:szCs w:val="28"/>
        </w:rPr>
        <w:t xml:space="preserve"> </w:t>
      </w:r>
      <w:r w:rsidRPr="006A39C6">
        <w:rPr>
          <w:rFonts w:ascii="Times New Roman" w:hAnsi="Times New Roman" w:cs="Times New Roman"/>
          <w:b/>
          <w:bCs/>
          <w:sz w:val="28"/>
          <w:szCs w:val="28"/>
        </w:rPr>
        <w:t>Chiều ngày 25/12, tại Đồn Biên phòng Hồ Le, tổ chức Hội nghị giao ban tháng 12/2024 về quy chế phối hợp theo Nghị định số 03/2019/NĐ-CP ngày 05/9/2019 của Chính phủ. Đồng chí Võ Anh Tuấn, Phó Bí thư Huyện ủy, Chủ tịch UBND huyện chủ trì Hội nghị.</w:t>
      </w:r>
    </w:p>
    <w:p w14:paraId="0118AD13"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Trong tháng 12, các lực lượng đã phối hợp thực hiện tốt công tác quản lý, bảo vệ vững chắc chủ quyền, an ninh biên giới Quốc gia. Tiếp tục triển khai lực lượng nắm chắc tình hình nội biên, ngoại biên, địa bàn, khu vực trọng điểm, đảm bảo giữ vững ổn định an ninh chính trị, trật tự an toàn xã hội khu vực biên giới. Trong đó, các lực lượng thường xuyên chủ động phối hợp triển khai các biện pháp nghiệp vụ trong đấu tranh, phòng, chống hoạt động xuất nhập cảnh trái phép, hoạt động xâm nhập, vận chuyển hàng hóa trái phép và các loại tội phạm trên khu vực biên giới; tổ chức tuần tra, kiểm soát chặt chẽ người, phương tiện ra vào địa bàn huyện và khu vực biên giới; chủ động phối hợp nắm tình hình, trao đổi thông tin liên quan đến an ninh chính trị, bảo vệ nội bộ các ngành, bảo đảm không để lộ lọt thông tin; phối hợp với UBND các xã triển khai công tác vận động quần chúng và tham mưu cho cấp ủy, chính quyền địa phương vận động Nhân dân chấp hành tốt chủ trương của Đảng, chính sách, pháp luật của Nhà nước, tích cực tham gia tố giác tội phạm và vi phạm pháp luật.</w:t>
      </w:r>
    </w:p>
    <w:p w14:paraId="2AB4629B" w14:textId="77777777" w:rsidR="006A39C6" w:rsidRPr="006A39C6" w:rsidRDefault="006A39C6" w:rsidP="006A39C6">
      <w:pPr>
        <w:widowControl w:val="0"/>
        <w:spacing w:before="120" w:after="120"/>
        <w:ind w:firstLine="567"/>
        <w:jc w:val="both"/>
        <w:rPr>
          <w:rFonts w:ascii="Times New Roman" w:hAnsi="Times New Roman" w:cs="Times New Roman"/>
          <w:sz w:val="28"/>
          <w:szCs w:val="28"/>
        </w:rPr>
      </w:pPr>
      <w:r w:rsidRPr="006A39C6">
        <w:rPr>
          <w:rFonts w:ascii="Times New Roman" w:hAnsi="Times New Roman" w:cs="Times New Roman"/>
          <w:sz w:val="28"/>
          <w:szCs w:val="28"/>
        </w:rPr>
        <w:t>Các đại biểu tham dự Hội nghị đã tập trung thảo luận, tham gia đóng góp ý kiến vào dự thảo Báo cáo; trao đổi về tình hình thực hiện nhiệm vụ của đơn vị, địa phương; công tác phối hợp giữa các lực lượng và đề xuất, kiến nghị những vấn đề có liên quan.</w:t>
      </w:r>
    </w:p>
    <w:p w14:paraId="2566CD59" w14:textId="60A6A4AB" w:rsidR="006A39C6" w:rsidRPr="00064E9A" w:rsidRDefault="006A39C6" w:rsidP="00064E9A">
      <w:pPr>
        <w:widowControl w:val="0"/>
        <w:spacing w:before="120" w:after="120"/>
        <w:ind w:firstLine="567"/>
        <w:jc w:val="both"/>
        <w:rPr>
          <w:rFonts w:ascii="Times New Roman" w:hAnsi="Times New Roman" w:cs="Times New Roman"/>
          <w:sz w:val="28"/>
          <w:szCs w:val="28"/>
          <w:lang w:val="it-IT"/>
        </w:rPr>
      </w:pPr>
      <w:r w:rsidRPr="006A39C6">
        <w:rPr>
          <w:rFonts w:ascii="Times New Roman" w:hAnsi="Times New Roman" w:cs="Times New Roman"/>
          <w:sz w:val="28"/>
          <w:szCs w:val="28"/>
        </w:rPr>
        <w:t xml:space="preserve">Phát biểu kết luận Hội nghị, đồng chí Võ Anh Tuấn, Phó Bí thư Huyện ủy, Chủ tịch UBND huyện đề nghị các lực lượng tiếp tục triển khai các nhiệm vụ còn lại của năm, đặc biệt thực hiện tốt các nhiệm vụ đã đề ra cho Quý I năm 2025, đặc biệt là đảm bảo an trật tự trên địa bàn huyện trong dịp Tết Nguyên đán sắp tới. Tiếp tục thực hiện </w:t>
      </w:r>
      <w:r w:rsidRPr="006A39C6">
        <w:rPr>
          <w:rFonts w:ascii="Times New Roman" w:hAnsi="Times New Roman" w:cs="Times New Roman"/>
          <w:sz w:val="28"/>
          <w:szCs w:val="28"/>
        </w:rPr>
        <w:lastRenderedPageBreak/>
        <w:t>tốt công tác phối hợp, duy trì giao ban thường xuyên trong công tác kiểm tra, giám sát, quản lý chặt chẽ biến giới, đường mòn, lối mở, bảo vệ vững chắc đường biên, cột mốc; kịp thời phát hiện, ngăn chặn và xử lý các trường hợp vi phạm trên địa bàn.</w:t>
      </w:r>
    </w:p>
    <w:p w14:paraId="28D1AACD" w14:textId="77777777" w:rsidR="00B8284A" w:rsidRPr="00055712" w:rsidRDefault="00B8284A" w:rsidP="00B8284A">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t>II. THÔNG TIN CHUYÊN ĐỀ</w:t>
      </w:r>
    </w:p>
    <w:p w14:paraId="090C4EA5"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1:</w:t>
      </w:r>
      <w:r w:rsidRPr="00F100C3">
        <w:rPr>
          <w:rFonts w:ascii="Times New Roman" w:hAnsi="Times New Roman" w:cs="Times New Roman"/>
          <w:sz w:val="28"/>
          <w:szCs w:val="28"/>
        </w:rPr>
        <w:t xml:space="preserve"> Phát biểu của Tổng Bí thư Tô Lâm tại Hội nghị toàn quốc quán triệt, triển khai tổng kết việc thực hiện Nghị quyết số 18-NQ/TW của Ban Chấp hành Trung ương Đảng khóa XII; tình hình kinh tế-xã hội năm 2024, giải pháp tăng tốc phát triển kinh tế-xã hội năm 2025 và tháo gỡ những điểm nghẽn, nút thắt về thể chế. (</w:t>
      </w:r>
      <w:hyperlink r:id="rId8"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026180B7"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2:</w:t>
      </w:r>
      <w:r w:rsidRPr="00F100C3">
        <w:rPr>
          <w:rFonts w:ascii="Times New Roman" w:hAnsi="Times New Roman" w:cs="Times New Roman"/>
          <w:sz w:val="28"/>
          <w:szCs w:val="28"/>
        </w:rPr>
        <w:t xml:space="preserve"> Phát biểu của Tổng Bí thư Tô Lâm tại Đại hội thi đua yêu nước Hội CCB Việt Nam lần thứ VII. (</w:t>
      </w:r>
      <w:hyperlink r:id="rId9"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06AF646B"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3:</w:t>
      </w:r>
      <w:r w:rsidRPr="00F100C3">
        <w:rPr>
          <w:rFonts w:ascii="Times New Roman" w:hAnsi="Times New Roman" w:cs="Times New Roman"/>
          <w:sz w:val="28"/>
          <w:szCs w:val="28"/>
        </w:rPr>
        <w:t xml:space="preserve"> Diễn văn của Tổng Bí thư Tô Lâm tại Lễ kỷ niệm cấp quốc gia 80 năm Ngày thành lập Quân đội nhân dân Việt Nam (22/12/1944-22/12/2024) và 35 năm Ngày hội Quốc phòng toàn dân (22/12/1989-22/12/2024). (</w:t>
      </w:r>
      <w:hyperlink r:id="rId10"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4A89063F"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4:</w:t>
      </w:r>
      <w:r w:rsidRPr="00F100C3">
        <w:rPr>
          <w:rFonts w:ascii="Times New Roman" w:hAnsi="Times New Roman" w:cs="Times New Roman"/>
          <w:sz w:val="28"/>
          <w:szCs w:val="28"/>
        </w:rPr>
        <w:t xml:space="preserve"> Phát biểu của Chủ tịch nước Lương Cường tại Hội thảo khoa học nhân kỷ niệm 80 năm Ngày thành lập Quân đội nhân dân Việt Nam. (</w:t>
      </w:r>
      <w:hyperlink r:id="rId11"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1908A449"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5:</w:t>
      </w:r>
      <w:r w:rsidRPr="00F100C3">
        <w:rPr>
          <w:rFonts w:ascii="Times New Roman" w:hAnsi="Times New Roman" w:cs="Times New Roman"/>
          <w:sz w:val="28"/>
          <w:szCs w:val="28"/>
        </w:rPr>
        <w:t xml:space="preserve"> Phát biểu của Thủ tướng Phạm Minh Chính tại lễ trao giải thưởng VinFuture 2024. (</w:t>
      </w:r>
      <w:hyperlink r:id="rId12"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25022302" w14:textId="77777777" w:rsidR="00F100C3" w:rsidRDefault="00F100C3" w:rsidP="00B8284A">
      <w:pPr>
        <w:spacing w:after="120" w:line="240" w:lineRule="auto"/>
        <w:ind w:firstLine="720"/>
        <w:jc w:val="both"/>
        <w:rPr>
          <w:rFonts w:ascii="Times New Roman" w:hAnsi="Times New Roman" w:cs="Times New Roman"/>
          <w:sz w:val="28"/>
          <w:szCs w:val="28"/>
        </w:rPr>
      </w:pPr>
      <w:r w:rsidRPr="00F100C3">
        <w:rPr>
          <w:rFonts w:ascii="Times New Roman" w:hAnsi="Times New Roman" w:cs="Times New Roman"/>
          <w:i/>
          <w:iCs/>
          <w:sz w:val="28"/>
          <w:szCs w:val="28"/>
        </w:rPr>
        <w:t>Chuyên đề 6:</w:t>
      </w:r>
      <w:r w:rsidRPr="00F100C3">
        <w:rPr>
          <w:rFonts w:ascii="Times New Roman" w:hAnsi="Times New Roman" w:cs="Times New Roman"/>
          <w:sz w:val="28"/>
          <w:szCs w:val="28"/>
        </w:rPr>
        <w:t xml:space="preserve"> Phát biểu của Chủ tịch Quốc hội Trần Thanh Mẫn bế mạc Kỳ họp thứ 8, Quốc hội khóa XV. (</w:t>
      </w:r>
      <w:hyperlink r:id="rId13" w:history="1">
        <w:r w:rsidRPr="00F100C3">
          <w:rPr>
            <w:rStyle w:val="Hyperlink"/>
            <w:rFonts w:ascii="Times New Roman" w:hAnsi="Times New Roman" w:cs="Times New Roman"/>
            <w:b/>
            <w:bCs/>
            <w:sz w:val="28"/>
            <w:szCs w:val="28"/>
          </w:rPr>
          <w:t>tại đây</w:t>
        </w:r>
      </w:hyperlink>
      <w:r w:rsidRPr="00F100C3">
        <w:rPr>
          <w:rFonts w:ascii="Times New Roman" w:hAnsi="Times New Roman" w:cs="Times New Roman"/>
          <w:sz w:val="28"/>
          <w:szCs w:val="28"/>
        </w:rPr>
        <w:t>)</w:t>
      </w:r>
    </w:p>
    <w:p w14:paraId="08AFBCBB" w14:textId="5DC3362C" w:rsidR="00B8284A" w:rsidRPr="00055712" w:rsidRDefault="00B8284A" w:rsidP="00B8284A">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58E8082E" w14:textId="77777777" w:rsidR="00B8284A" w:rsidRPr="00020BFD" w:rsidRDefault="00B8284A" w:rsidP="00B8284A">
      <w:pPr>
        <w:spacing w:after="120" w:line="240" w:lineRule="auto"/>
        <w:ind w:firstLine="720"/>
        <w:jc w:val="both"/>
        <w:rPr>
          <w:rFonts w:ascii="Times New Roman" w:hAnsi="Times New Roman" w:cs="Times New Roman"/>
          <w:i/>
          <w:iCs/>
          <w:sz w:val="28"/>
          <w:szCs w:val="28"/>
        </w:rPr>
      </w:pPr>
      <w:r w:rsidRPr="00020BFD">
        <w:rPr>
          <w:rFonts w:ascii="Times New Roman" w:hAnsi="Times New Roman" w:cs="Times New Roman"/>
          <w:i/>
          <w:iCs/>
          <w:sz w:val="28"/>
          <w:szCs w:val="28"/>
        </w:rPr>
        <w:t>I.</w:t>
      </w:r>
      <w:r>
        <w:rPr>
          <w:rFonts w:ascii="Times New Roman" w:hAnsi="Times New Roman" w:cs="Times New Roman"/>
          <w:i/>
          <w:iCs/>
          <w:sz w:val="28"/>
          <w:szCs w:val="28"/>
        </w:rPr>
        <w:t xml:space="preserve"> </w:t>
      </w:r>
      <w:r w:rsidRPr="00020BFD">
        <w:rPr>
          <w:rFonts w:ascii="Times New Roman" w:hAnsi="Times New Roman" w:cs="Times New Roman"/>
          <w:i/>
          <w:iCs/>
          <w:sz w:val="28"/>
          <w:szCs w:val="28"/>
        </w:rPr>
        <w:t>VĂN BẢN CỦA TRUNG ƯƠNG</w:t>
      </w:r>
    </w:p>
    <w:p w14:paraId="376FF09F" w14:textId="77777777" w:rsidR="006A39C6" w:rsidRDefault="006A39C6" w:rsidP="00B8284A">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Hướng dẫn số 169-HD/BTGTW, ngày 13-11-2024 của Ban Tuyên giáo Trung ương hướng dẫn nghiên cứu, học tập, quán triệt, tuyên truyền Kết luận số 91-KL/TW, ngày 12-8-2024 của Bộ Chính trị về tiếp tục thực hiện Nghị quyết số 29-NQ/TW, ngày 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w:t>
      </w:r>
      <w:hyperlink r:id="rId14"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w:t>
      </w:r>
    </w:p>
    <w:p w14:paraId="5BF0405A" w14:textId="77777777" w:rsidR="006A39C6" w:rsidRDefault="006A39C6" w:rsidP="00B8284A">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Hướng dẫn số 173-HD/BTGTW, ngày 28-11-2024 của Ban Tuyên giáo Trung ương về hướng dẫn tuyên truyền một số nội dung trọng tâm của Hội nghị Ban Chấp hành Trung ương Đảng khóa XIII, ngày 25-11-2024. (</w:t>
      </w:r>
      <w:hyperlink r:id="rId15"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 </w:t>
      </w:r>
    </w:p>
    <w:p w14:paraId="40C5F84C" w14:textId="77777777" w:rsidR="006A39C6" w:rsidRDefault="006A39C6" w:rsidP="00B8284A">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Chỉ thị số 40-CT/TW, ngày 11-12-2024 của Ban Bí thư về việc tổ chức Tết Ất Tỵ năm 2025. (</w:t>
      </w:r>
      <w:hyperlink r:id="rId16"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 </w:t>
      </w:r>
    </w:p>
    <w:p w14:paraId="13E07E58" w14:textId="77777777" w:rsidR="006A39C6" w:rsidRDefault="006A39C6" w:rsidP="00B8284A">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Nghị quyết số 57-NQ/TW, ngày 22-12-2024 của Bộ Chính trị về đột phá phát triển khoa học, công nghệ, đổi mới sáng tạo và chuyển đổi số quốc gia. (</w:t>
      </w:r>
      <w:hyperlink r:id="rId17"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w:t>
      </w:r>
      <w:r w:rsidRPr="006A39C6">
        <w:rPr>
          <w:rFonts w:ascii="Times New Roman" w:hAnsi="Times New Roman" w:cs="Times New Roman"/>
          <w:i/>
          <w:sz w:val="28"/>
          <w:szCs w:val="28"/>
        </w:rPr>
        <w:br/>
        <w:t>- Thông cáo báo chí Kỳ họp thứ 52 của Ủy ban Kiểm tra Trung ương. (</w:t>
      </w:r>
      <w:hyperlink r:id="rId18"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w:t>
      </w:r>
    </w:p>
    <w:p w14:paraId="4115D159" w14:textId="189E81A6" w:rsidR="00B8284A" w:rsidRDefault="006A39C6" w:rsidP="00B8284A">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lastRenderedPageBreak/>
        <w:t>  </w:t>
      </w:r>
      <w:r w:rsidR="00B8284A" w:rsidRPr="00055712">
        <w:rPr>
          <w:rFonts w:ascii="Times New Roman" w:hAnsi="Times New Roman" w:cs="Times New Roman"/>
          <w:i/>
          <w:sz w:val="28"/>
          <w:szCs w:val="28"/>
        </w:rPr>
        <w:t>II. VĂN BẢN CỦA TỈNH</w:t>
      </w:r>
    </w:p>
    <w:p w14:paraId="28D34817" w14:textId="77777777" w:rsidR="006A39C6" w:rsidRDefault="006A39C6" w:rsidP="00B8284A">
      <w:pPr>
        <w:ind w:firstLine="720"/>
        <w:jc w:val="both"/>
        <w:rPr>
          <w:rFonts w:ascii="Times New Roman" w:hAnsi="Times New Roman" w:cs="Times New Roman"/>
          <w:i/>
          <w:sz w:val="28"/>
          <w:szCs w:val="28"/>
        </w:rPr>
      </w:pPr>
      <w:r w:rsidRPr="006A39C6">
        <w:rPr>
          <w:rFonts w:ascii="Times New Roman" w:hAnsi="Times New Roman" w:cs="Times New Roman"/>
          <w:i/>
          <w:sz w:val="28"/>
          <w:szCs w:val="28"/>
        </w:rPr>
        <w:t>- Nghị quyết số 27-NQ/TU, ngày 2-12-2024 của Tỉnh ủy về lãnh đạo thực hiện nhiệm vụ kinh tế - xã hội, quốc phòng, an ninh, xây dựng Đảng và hệ thống chính trị năm 2025. (</w:t>
      </w:r>
      <w:hyperlink r:id="rId19"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 </w:t>
      </w:r>
    </w:p>
    <w:p w14:paraId="746EF224" w14:textId="77777777" w:rsidR="006A39C6" w:rsidRDefault="006A39C6" w:rsidP="006A39C6">
      <w:pPr>
        <w:ind w:firstLine="720"/>
        <w:jc w:val="both"/>
        <w:rPr>
          <w:rFonts w:ascii="Times New Roman" w:hAnsi="Times New Roman" w:cs="Times New Roman"/>
          <w:i/>
          <w:sz w:val="28"/>
          <w:szCs w:val="28"/>
        </w:rPr>
      </w:pPr>
      <w:r w:rsidRPr="006A39C6">
        <w:rPr>
          <w:rFonts w:ascii="Times New Roman" w:hAnsi="Times New Roman" w:cs="Times New Roman"/>
          <w:i/>
          <w:sz w:val="28"/>
          <w:szCs w:val="28"/>
        </w:rPr>
        <w:t>- Kết luận số 2130-KL/TU, ngày 2-12-2024 của Tỉnh uỷ sơ kết thực hiện Nghị quyết số 06-NQ/TU, ngày 25-11-2021 của Tỉnh ủy "</w:t>
      </w:r>
      <w:r w:rsidRPr="006A39C6">
        <w:rPr>
          <w:rFonts w:ascii="Times New Roman" w:hAnsi="Times New Roman" w:cs="Times New Roman"/>
          <w:i/>
          <w:iCs/>
          <w:sz w:val="28"/>
          <w:szCs w:val="28"/>
        </w:rPr>
        <w:t>về phát triển lâm nghiệp bền vững đến năm 2025, định hướng đến năm 2030 trên địa bàn tỉnh</w:t>
      </w:r>
      <w:r w:rsidRPr="006A39C6">
        <w:rPr>
          <w:rFonts w:ascii="Times New Roman" w:hAnsi="Times New Roman" w:cs="Times New Roman"/>
          <w:i/>
          <w:sz w:val="28"/>
          <w:szCs w:val="28"/>
        </w:rPr>
        <w:t>". (</w:t>
      </w:r>
      <w:hyperlink r:id="rId20"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w:t>
      </w:r>
    </w:p>
    <w:p w14:paraId="5489FD39" w14:textId="77777777" w:rsidR="006A39C6" w:rsidRDefault="006A39C6" w:rsidP="006A39C6">
      <w:pPr>
        <w:ind w:firstLine="720"/>
        <w:jc w:val="both"/>
        <w:rPr>
          <w:rFonts w:ascii="Times New Roman" w:hAnsi="Times New Roman" w:cs="Times New Roman"/>
          <w:i/>
          <w:sz w:val="28"/>
          <w:szCs w:val="28"/>
        </w:rPr>
      </w:pPr>
      <w:r w:rsidRPr="006A39C6">
        <w:rPr>
          <w:rFonts w:ascii="Times New Roman" w:hAnsi="Times New Roman" w:cs="Times New Roman"/>
          <w:i/>
          <w:sz w:val="28"/>
          <w:szCs w:val="28"/>
        </w:rPr>
        <w:t>- Kết luận số 2158-KL/TU, ngày 18-12-2024 của Tỉnh ủy về kết luận của Ban Chấp hành Đảng bộ tỉnh sơ kết việc thực hiện Nghị quyết số 08-NQ/TU, ngày 16-2-2022 của Tỉnh ủy "về bảo tồn và phát huy giá trị nghề truyền thống của các dân tộc thiểu số tại chỗ đến năm 2025, định hướng đến năm 2030”. (</w:t>
      </w:r>
      <w:hyperlink r:id="rId21"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w:t>
      </w:r>
    </w:p>
    <w:p w14:paraId="0E76044D" w14:textId="24CE03C7" w:rsidR="006A39C6" w:rsidRDefault="006A39C6" w:rsidP="006A39C6">
      <w:pPr>
        <w:ind w:firstLine="720"/>
        <w:jc w:val="both"/>
        <w:rPr>
          <w:rFonts w:ascii="Times New Roman" w:hAnsi="Times New Roman" w:cs="Times New Roman"/>
          <w:i/>
          <w:sz w:val="28"/>
          <w:szCs w:val="28"/>
        </w:rPr>
      </w:pPr>
      <w:r w:rsidRPr="006A39C6">
        <w:rPr>
          <w:rFonts w:ascii="Times New Roman" w:hAnsi="Times New Roman" w:cs="Times New Roman"/>
          <w:i/>
          <w:sz w:val="28"/>
          <w:szCs w:val="28"/>
        </w:rPr>
        <w:t>- Công văn số 1519-CV/TU, ngày 23-12-2024 của Thường trực Tỉnh uỷ về việc triển khai thực hiện Chỉ thị số 40-CT/TW, ngày 11-12-2024 của Ban Bí thư Trung ương Đảng về việc tổ chức Tết Ất Tỵ năm 2025. (</w:t>
      </w:r>
      <w:hyperlink r:id="rId22"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i/>
          <w:sz w:val="28"/>
          <w:szCs w:val="28"/>
        </w:rPr>
        <w:t>) </w:t>
      </w:r>
    </w:p>
    <w:p w14:paraId="612B8443" w14:textId="608FBF4F" w:rsidR="00B8284A" w:rsidRPr="00055712" w:rsidRDefault="006A39C6" w:rsidP="006A39C6">
      <w:pPr>
        <w:ind w:firstLine="720"/>
        <w:jc w:val="both"/>
        <w:rPr>
          <w:rFonts w:ascii="Times New Roman" w:hAnsi="Times New Roman" w:cs="Times New Roman"/>
          <w:i/>
          <w:sz w:val="28"/>
          <w:szCs w:val="28"/>
        </w:rPr>
      </w:pPr>
      <w:r w:rsidRPr="006A39C6">
        <w:rPr>
          <w:rFonts w:ascii="Times New Roman" w:hAnsi="Times New Roman" w:cs="Times New Roman"/>
          <w:i/>
          <w:sz w:val="28"/>
          <w:szCs w:val="28"/>
        </w:rPr>
        <w:t> </w:t>
      </w:r>
      <w:r w:rsidR="00B8284A" w:rsidRPr="00055712">
        <w:rPr>
          <w:rFonts w:ascii="Times New Roman" w:hAnsi="Times New Roman" w:cs="Times New Roman"/>
          <w:i/>
          <w:sz w:val="28"/>
          <w:szCs w:val="28"/>
        </w:rPr>
        <w:t>III. VĂN BẢN CỦA HUYỆN</w:t>
      </w:r>
    </w:p>
    <w:p w14:paraId="5D7DE8F6" w14:textId="467D4D38" w:rsidR="00B8284A" w:rsidRPr="00760C1B" w:rsidRDefault="00B8284A" w:rsidP="00B8284A">
      <w:pPr>
        <w:ind w:firstLine="720"/>
        <w:jc w:val="both"/>
        <w:rPr>
          <w:rFonts w:ascii="Times New Roman" w:hAnsi="Times New Roman" w:cs="Times New Roman"/>
          <w:iCs/>
          <w:sz w:val="28"/>
          <w:szCs w:val="28"/>
        </w:rPr>
      </w:pPr>
      <w:r w:rsidRPr="00760C1B">
        <w:rPr>
          <w:rFonts w:ascii="Times New Roman" w:hAnsi="Times New Roman" w:cs="Times New Roman"/>
          <w:iCs/>
          <w:sz w:val="28"/>
          <w:szCs w:val="28"/>
        </w:rPr>
        <w:t>1.</w:t>
      </w:r>
      <w:r>
        <w:rPr>
          <w:rFonts w:ascii="Times New Roman" w:hAnsi="Times New Roman" w:cs="Times New Roman"/>
          <w:iCs/>
          <w:sz w:val="28"/>
          <w:szCs w:val="28"/>
        </w:rPr>
        <w:t xml:space="preserve"> </w:t>
      </w:r>
      <w:r w:rsidR="006A39C6" w:rsidRPr="006A39C6">
        <w:rPr>
          <w:rFonts w:ascii="Times New Roman" w:hAnsi="Times New Roman" w:cs="Times New Roman"/>
          <w:iCs/>
          <w:sz w:val="28"/>
          <w:szCs w:val="28"/>
        </w:rPr>
        <w:t xml:space="preserve">Quyết định 1169-QĐ/HU </w:t>
      </w:r>
      <w:r w:rsidR="006A39C6" w:rsidRPr="00760C1B">
        <w:rPr>
          <w:rFonts w:ascii="Times New Roman" w:hAnsi="Times New Roman" w:cs="Times New Roman"/>
          <w:iCs/>
          <w:sz w:val="28"/>
          <w:szCs w:val="28"/>
        </w:rPr>
        <w:t xml:space="preserve">của Ban Thường vụ Huyện ủy </w:t>
      </w:r>
      <w:r w:rsidR="006A39C6" w:rsidRPr="006A39C6">
        <w:rPr>
          <w:rFonts w:ascii="Times New Roman" w:hAnsi="Times New Roman" w:cs="Times New Roman"/>
          <w:iCs/>
          <w:sz w:val="28"/>
          <w:szCs w:val="28"/>
        </w:rPr>
        <w:t>xếp loại mức chất lượng tổ chức cơ sở Đảng năm 2024</w:t>
      </w:r>
      <w:r w:rsidRPr="00760C1B">
        <w:rPr>
          <w:rFonts w:ascii="Times New Roman" w:hAnsi="Times New Roman" w:cs="Times New Roman"/>
          <w:iCs/>
          <w:sz w:val="28"/>
          <w:szCs w:val="28"/>
        </w:rPr>
        <w:t xml:space="preserve">. </w:t>
      </w:r>
    </w:p>
    <w:p w14:paraId="7F4A23F9" w14:textId="0028EFBC" w:rsidR="006A39C6" w:rsidRPr="006A39C6" w:rsidRDefault="00B8284A" w:rsidP="006A39C6">
      <w:pPr>
        <w:ind w:firstLine="720"/>
        <w:jc w:val="both"/>
        <w:rPr>
          <w:rFonts w:ascii="Times New Roman" w:hAnsi="Times New Roman" w:cs="Times New Roman"/>
          <w:iCs/>
          <w:sz w:val="28"/>
          <w:szCs w:val="28"/>
        </w:rPr>
      </w:pPr>
      <w:r>
        <w:rPr>
          <w:rFonts w:ascii="Times New Roman" w:hAnsi="Times New Roman" w:cs="Times New Roman"/>
          <w:iCs/>
          <w:sz w:val="28"/>
          <w:szCs w:val="28"/>
        </w:rPr>
        <w:t>2</w:t>
      </w:r>
      <w:r w:rsidRPr="00760C1B">
        <w:rPr>
          <w:rFonts w:ascii="Times New Roman" w:hAnsi="Times New Roman" w:cs="Times New Roman"/>
          <w:iCs/>
          <w:sz w:val="28"/>
          <w:szCs w:val="28"/>
        </w:rPr>
        <w:t>.</w:t>
      </w:r>
      <w:r>
        <w:rPr>
          <w:rFonts w:ascii="Times New Roman" w:hAnsi="Times New Roman" w:cs="Times New Roman"/>
          <w:iCs/>
          <w:sz w:val="28"/>
          <w:szCs w:val="28"/>
        </w:rPr>
        <w:t xml:space="preserve"> </w:t>
      </w:r>
      <w:r w:rsidR="006A39C6">
        <w:rPr>
          <w:rFonts w:ascii="Times New Roman" w:hAnsi="Times New Roman" w:cs="Times New Roman"/>
          <w:iCs/>
          <w:sz w:val="28"/>
          <w:szCs w:val="28"/>
        </w:rPr>
        <w:t>Quy chế số 15</w:t>
      </w:r>
      <w:r>
        <w:rPr>
          <w:rFonts w:ascii="Times New Roman" w:hAnsi="Times New Roman" w:cs="Times New Roman"/>
          <w:iCs/>
          <w:sz w:val="28"/>
          <w:szCs w:val="28"/>
        </w:rPr>
        <w:t>-</w:t>
      </w:r>
      <w:r w:rsidR="006A39C6">
        <w:rPr>
          <w:rFonts w:ascii="Times New Roman" w:hAnsi="Times New Roman" w:cs="Times New Roman"/>
          <w:iCs/>
          <w:sz w:val="28"/>
          <w:szCs w:val="28"/>
        </w:rPr>
        <w:t>QC</w:t>
      </w:r>
      <w:r>
        <w:rPr>
          <w:rFonts w:ascii="Times New Roman" w:hAnsi="Times New Roman" w:cs="Times New Roman"/>
          <w:iCs/>
          <w:sz w:val="28"/>
          <w:szCs w:val="28"/>
        </w:rPr>
        <w:t>/HU, ngày 12-1</w:t>
      </w:r>
      <w:r w:rsidR="006A39C6">
        <w:rPr>
          <w:rFonts w:ascii="Times New Roman" w:hAnsi="Times New Roman" w:cs="Times New Roman"/>
          <w:iCs/>
          <w:sz w:val="28"/>
          <w:szCs w:val="28"/>
        </w:rPr>
        <w:t>2</w:t>
      </w:r>
      <w:r>
        <w:rPr>
          <w:rFonts w:ascii="Times New Roman" w:hAnsi="Times New Roman" w:cs="Times New Roman"/>
          <w:iCs/>
          <w:sz w:val="28"/>
          <w:szCs w:val="28"/>
        </w:rPr>
        <w:t xml:space="preserve">-2024 của Ban </w:t>
      </w:r>
      <w:r w:rsidR="006A39C6">
        <w:rPr>
          <w:rFonts w:ascii="Times New Roman" w:hAnsi="Times New Roman" w:cs="Times New Roman"/>
          <w:iCs/>
          <w:sz w:val="28"/>
          <w:szCs w:val="28"/>
        </w:rPr>
        <w:t xml:space="preserve">Chấp hành Đảng bộ huyện về quy chế </w:t>
      </w:r>
      <w:r w:rsidR="006A39C6" w:rsidRPr="006A39C6">
        <w:rPr>
          <w:rFonts w:ascii="Times New Roman" w:hAnsi="Times New Roman" w:cs="Times New Roman"/>
          <w:iCs/>
          <w:sz w:val="28"/>
          <w:szCs w:val="28"/>
        </w:rPr>
        <w:t>làm việc của Ban Chấp hành Đảng bộ huyện khóa XVII</w:t>
      </w:r>
      <w:r w:rsidR="006A39C6">
        <w:rPr>
          <w:rFonts w:ascii="Times New Roman" w:hAnsi="Times New Roman" w:cs="Times New Roman"/>
          <w:iCs/>
          <w:sz w:val="28"/>
          <w:szCs w:val="28"/>
        </w:rPr>
        <w:t xml:space="preserve"> (Sửa đổi, bổ sung)</w:t>
      </w:r>
      <w:r w:rsidR="006A39C6" w:rsidRPr="006A39C6">
        <w:rPr>
          <w:rFonts w:ascii="Times New Roman" w:hAnsi="Times New Roman" w:cs="Times New Roman"/>
          <w:iCs/>
          <w:sz w:val="28"/>
          <w:szCs w:val="28"/>
        </w:rPr>
        <w:t>,</w:t>
      </w:r>
    </w:p>
    <w:p w14:paraId="542BE680" w14:textId="003B0618" w:rsidR="00B8284A" w:rsidRDefault="00B8284A" w:rsidP="006A39C6">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Cs/>
          <w:sz w:val="28"/>
          <w:szCs w:val="28"/>
        </w:rPr>
        <w:t>Công văn số 1</w:t>
      </w:r>
      <w:r w:rsidR="006A39C6">
        <w:rPr>
          <w:rFonts w:ascii="Times New Roman" w:hAnsi="Times New Roman" w:cs="Times New Roman"/>
          <w:iCs/>
          <w:sz w:val="28"/>
          <w:szCs w:val="28"/>
        </w:rPr>
        <w:t>71</w:t>
      </w:r>
      <w:r>
        <w:rPr>
          <w:rFonts w:ascii="Times New Roman" w:hAnsi="Times New Roman" w:cs="Times New Roman"/>
          <w:iCs/>
          <w:sz w:val="28"/>
          <w:szCs w:val="28"/>
        </w:rPr>
        <w:t xml:space="preserve">6-CV/HU, ngày </w:t>
      </w:r>
      <w:r w:rsidR="00610FAE">
        <w:rPr>
          <w:rFonts w:ascii="Times New Roman" w:hAnsi="Times New Roman" w:cs="Times New Roman"/>
          <w:iCs/>
          <w:sz w:val="28"/>
          <w:szCs w:val="28"/>
        </w:rPr>
        <w:t>18</w:t>
      </w:r>
      <w:r>
        <w:rPr>
          <w:rFonts w:ascii="Times New Roman" w:hAnsi="Times New Roman" w:cs="Times New Roman"/>
          <w:iCs/>
          <w:sz w:val="28"/>
          <w:szCs w:val="28"/>
        </w:rPr>
        <w:t>-1</w:t>
      </w:r>
      <w:r w:rsidR="00610FAE">
        <w:rPr>
          <w:rFonts w:ascii="Times New Roman" w:hAnsi="Times New Roman" w:cs="Times New Roman"/>
          <w:iCs/>
          <w:sz w:val="28"/>
          <w:szCs w:val="28"/>
        </w:rPr>
        <w:t>2</w:t>
      </w:r>
      <w:r>
        <w:rPr>
          <w:rFonts w:ascii="Times New Roman" w:hAnsi="Times New Roman" w:cs="Times New Roman"/>
          <w:iCs/>
          <w:sz w:val="28"/>
          <w:szCs w:val="28"/>
        </w:rPr>
        <w:t xml:space="preserve">-2024 của Ban Thường vụ Huyện ủy về việc </w:t>
      </w:r>
      <w:r w:rsidR="006A39C6" w:rsidRPr="006A39C6">
        <w:rPr>
          <w:rFonts w:ascii="Times New Roman" w:hAnsi="Times New Roman" w:cs="Times New Roman"/>
          <w:iCs/>
          <w:sz w:val="28"/>
          <w:szCs w:val="28"/>
        </w:rPr>
        <w:t xml:space="preserve">triển khai phong trào “Tết Nhân ái </w:t>
      </w:r>
      <w:r w:rsidR="006A39C6">
        <w:rPr>
          <w:rFonts w:ascii="Times New Roman" w:hAnsi="Times New Roman" w:cs="Times New Roman"/>
          <w:iCs/>
          <w:sz w:val="28"/>
          <w:szCs w:val="28"/>
        </w:rPr>
        <w:t>–</w:t>
      </w:r>
      <w:r w:rsidR="006A39C6" w:rsidRPr="006A39C6">
        <w:rPr>
          <w:rFonts w:ascii="Times New Roman" w:hAnsi="Times New Roman" w:cs="Times New Roman"/>
          <w:iCs/>
          <w:sz w:val="28"/>
          <w:szCs w:val="28"/>
        </w:rPr>
        <w:t xml:space="preserve"> Xuân</w:t>
      </w:r>
      <w:r w:rsidR="006A39C6">
        <w:rPr>
          <w:rFonts w:ascii="Times New Roman" w:hAnsi="Times New Roman" w:cs="Times New Roman"/>
          <w:iCs/>
          <w:sz w:val="28"/>
          <w:szCs w:val="28"/>
        </w:rPr>
        <w:t xml:space="preserve"> </w:t>
      </w:r>
      <w:r w:rsidR="006A39C6" w:rsidRPr="006A39C6">
        <w:rPr>
          <w:rFonts w:ascii="Times New Roman" w:hAnsi="Times New Roman" w:cs="Times New Roman"/>
          <w:iCs/>
          <w:sz w:val="28"/>
          <w:szCs w:val="28"/>
        </w:rPr>
        <w:t>Ất Tỵ 2025” và tổ chức Ngày hội “Bánh chưng</w:t>
      </w:r>
      <w:r w:rsidR="006A39C6">
        <w:rPr>
          <w:rFonts w:ascii="Times New Roman" w:hAnsi="Times New Roman" w:cs="Times New Roman"/>
          <w:iCs/>
          <w:sz w:val="28"/>
          <w:szCs w:val="28"/>
        </w:rPr>
        <w:t xml:space="preserve"> </w:t>
      </w:r>
      <w:r w:rsidR="006A39C6" w:rsidRPr="006A39C6">
        <w:rPr>
          <w:rFonts w:ascii="Times New Roman" w:hAnsi="Times New Roman" w:cs="Times New Roman"/>
          <w:iCs/>
          <w:sz w:val="28"/>
          <w:szCs w:val="28"/>
        </w:rPr>
        <w:t xml:space="preserve">xanh” Tết Nguyên đán Ất </w:t>
      </w:r>
      <w:r w:rsidR="00610FAE">
        <w:rPr>
          <w:rFonts w:ascii="Times New Roman" w:hAnsi="Times New Roman" w:cs="Times New Roman"/>
          <w:iCs/>
          <w:sz w:val="28"/>
          <w:szCs w:val="28"/>
        </w:rPr>
        <w:t>T</w:t>
      </w:r>
      <w:r w:rsidR="006A39C6" w:rsidRPr="006A39C6">
        <w:rPr>
          <w:rFonts w:ascii="Times New Roman" w:hAnsi="Times New Roman" w:cs="Times New Roman"/>
          <w:iCs/>
          <w:sz w:val="28"/>
          <w:szCs w:val="28"/>
        </w:rPr>
        <w:t>ỵ 2025</w:t>
      </w:r>
      <w:r>
        <w:rPr>
          <w:rFonts w:ascii="Times New Roman" w:hAnsi="Times New Roman" w:cs="Times New Roman"/>
          <w:sz w:val="28"/>
          <w:szCs w:val="28"/>
        </w:rPr>
        <w:t>.</w:t>
      </w:r>
    </w:p>
    <w:p w14:paraId="02025AD4" w14:textId="6D6C9DE8" w:rsidR="00610FAE" w:rsidRDefault="00914E10" w:rsidP="00B8284A">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ED16D5">
        <w:rPr>
          <w:rFonts w:ascii="Times New Roman" w:hAnsi="Times New Roman" w:cs="Times New Roman"/>
          <w:sz w:val="28"/>
          <w:szCs w:val="28"/>
        </w:rPr>
        <w:t xml:space="preserve">Nghị quyết số </w:t>
      </w:r>
      <w:r>
        <w:rPr>
          <w:rFonts w:ascii="Times New Roman" w:hAnsi="Times New Roman" w:cs="Times New Roman"/>
          <w:sz w:val="28"/>
          <w:szCs w:val="28"/>
        </w:rPr>
        <w:t>06</w:t>
      </w:r>
      <w:r w:rsidRPr="00ED16D5">
        <w:rPr>
          <w:rFonts w:ascii="Times New Roman" w:hAnsi="Times New Roman" w:cs="Times New Roman"/>
          <w:sz w:val="28"/>
          <w:szCs w:val="28"/>
        </w:rPr>
        <w:t>-NQ/</w:t>
      </w:r>
      <w:r>
        <w:rPr>
          <w:rFonts w:ascii="Times New Roman" w:hAnsi="Times New Roman" w:cs="Times New Roman"/>
          <w:sz w:val="28"/>
          <w:szCs w:val="28"/>
        </w:rPr>
        <w:t>H</w:t>
      </w:r>
      <w:r w:rsidRPr="00ED16D5">
        <w:rPr>
          <w:rFonts w:ascii="Times New Roman" w:hAnsi="Times New Roman" w:cs="Times New Roman"/>
          <w:sz w:val="28"/>
          <w:szCs w:val="28"/>
        </w:rPr>
        <w:t xml:space="preserve">U, ngày </w:t>
      </w:r>
      <w:r>
        <w:rPr>
          <w:rFonts w:ascii="Times New Roman" w:hAnsi="Times New Roman" w:cs="Times New Roman"/>
          <w:sz w:val="28"/>
          <w:szCs w:val="28"/>
        </w:rPr>
        <w:t>16</w:t>
      </w:r>
      <w:r w:rsidRPr="00ED16D5">
        <w:rPr>
          <w:rFonts w:ascii="Times New Roman" w:hAnsi="Times New Roman" w:cs="Times New Roman"/>
          <w:sz w:val="28"/>
          <w:szCs w:val="28"/>
        </w:rPr>
        <w:t xml:space="preserve">-12-2024 Hội nghị lần thứ </w:t>
      </w:r>
      <w:r>
        <w:rPr>
          <w:rFonts w:ascii="Times New Roman" w:hAnsi="Times New Roman" w:cs="Times New Roman"/>
          <w:sz w:val="28"/>
          <w:szCs w:val="28"/>
        </w:rPr>
        <w:t>21</w:t>
      </w:r>
      <w:r w:rsidRPr="00ED16D5">
        <w:rPr>
          <w:rFonts w:ascii="Times New Roman" w:hAnsi="Times New Roman" w:cs="Times New Roman"/>
          <w:sz w:val="28"/>
          <w:szCs w:val="28"/>
        </w:rPr>
        <w:t xml:space="preserve"> BCH Đảng bộ </w:t>
      </w:r>
      <w:r>
        <w:rPr>
          <w:rFonts w:ascii="Times New Roman" w:hAnsi="Times New Roman" w:cs="Times New Roman"/>
          <w:sz w:val="28"/>
          <w:szCs w:val="28"/>
        </w:rPr>
        <w:t>huyện</w:t>
      </w:r>
      <w:r w:rsidRPr="00ED16D5">
        <w:rPr>
          <w:rFonts w:ascii="Times New Roman" w:hAnsi="Times New Roman" w:cs="Times New Roman"/>
          <w:sz w:val="28"/>
          <w:szCs w:val="28"/>
        </w:rPr>
        <w:t xml:space="preserve"> khóa XVI</w:t>
      </w:r>
      <w:r>
        <w:rPr>
          <w:rFonts w:ascii="Times New Roman" w:hAnsi="Times New Roman" w:cs="Times New Roman"/>
          <w:sz w:val="28"/>
          <w:szCs w:val="28"/>
        </w:rPr>
        <w:t>I</w:t>
      </w:r>
      <w:r w:rsidRPr="00ED16D5">
        <w:rPr>
          <w:rFonts w:ascii="Times New Roman" w:hAnsi="Times New Roman" w:cs="Times New Roman"/>
          <w:sz w:val="28"/>
          <w:szCs w:val="28"/>
        </w:rPr>
        <w:t> </w:t>
      </w:r>
      <w:r w:rsidRPr="00ED16D5">
        <w:rPr>
          <w:rFonts w:ascii="Times New Roman" w:hAnsi="Times New Roman" w:cs="Times New Roman"/>
          <w:i/>
          <w:iCs/>
          <w:sz w:val="28"/>
          <w:szCs w:val="28"/>
        </w:rPr>
        <w:t>về lãnh đạo thực hiện nhiệm vụ kinh tế- xã hội, quốc phòng, an ninh, xây dựng Đảng và hệ thống chính trị năm 2025</w:t>
      </w:r>
      <w:r>
        <w:rPr>
          <w:rFonts w:ascii="Times New Roman" w:hAnsi="Times New Roman" w:cs="Times New Roman"/>
          <w:i/>
          <w:iCs/>
          <w:sz w:val="28"/>
          <w:szCs w:val="28"/>
        </w:rPr>
        <w:t>.</w:t>
      </w:r>
    </w:p>
    <w:p w14:paraId="21332806" w14:textId="77777777" w:rsidR="00914E10" w:rsidRDefault="00914E10" w:rsidP="00914E10">
      <w:pPr>
        <w:ind w:firstLine="720"/>
        <w:jc w:val="both"/>
        <w:rPr>
          <w:rFonts w:ascii="Times New Roman" w:hAnsi="Times New Roman" w:cs="Times New Roman"/>
          <w:sz w:val="28"/>
          <w:szCs w:val="28"/>
        </w:rPr>
      </w:pPr>
      <w:r>
        <w:rPr>
          <w:rFonts w:ascii="Times New Roman" w:hAnsi="Times New Roman" w:cs="Times New Roman"/>
          <w:sz w:val="28"/>
          <w:szCs w:val="28"/>
        </w:rPr>
        <w:t>5.</w:t>
      </w:r>
      <w:r w:rsidR="00B8284A">
        <w:rPr>
          <w:rFonts w:ascii="Times New Roman" w:hAnsi="Times New Roman" w:cs="Times New Roman"/>
          <w:iCs/>
          <w:sz w:val="28"/>
          <w:szCs w:val="28"/>
        </w:rPr>
        <w:t xml:space="preserve"> Công văn số 17</w:t>
      </w:r>
      <w:r>
        <w:rPr>
          <w:rFonts w:ascii="Times New Roman" w:hAnsi="Times New Roman" w:cs="Times New Roman"/>
          <w:iCs/>
          <w:sz w:val="28"/>
          <w:szCs w:val="28"/>
        </w:rPr>
        <w:t>27</w:t>
      </w:r>
      <w:r w:rsidR="00B8284A">
        <w:rPr>
          <w:rFonts w:ascii="Times New Roman" w:hAnsi="Times New Roman" w:cs="Times New Roman"/>
          <w:iCs/>
          <w:sz w:val="28"/>
          <w:szCs w:val="28"/>
        </w:rPr>
        <w:t>-CV/HU, ngày 2</w:t>
      </w:r>
      <w:r>
        <w:rPr>
          <w:rFonts w:ascii="Times New Roman" w:hAnsi="Times New Roman" w:cs="Times New Roman"/>
          <w:iCs/>
          <w:sz w:val="28"/>
          <w:szCs w:val="28"/>
        </w:rPr>
        <w:t>6</w:t>
      </w:r>
      <w:r w:rsidR="00B8284A">
        <w:rPr>
          <w:rFonts w:ascii="Times New Roman" w:hAnsi="Times New Roman" w:cs="Times New Roman"/>
          <w:iCs/>
          <w:sz w:val="28"/>
          <w:szCs w:val="28"/>
        </w:rPr>
        <w:t>-1</w:t>
      </w:r>
      <w:r>
        <w:rPr>
          <w:rFonts w:ascii="Times New Roman" w:hAnsi="Times New Roman" w:cs="Times New Roman"/>
          <w:iCs/>
          <w:sz w:val="28"/>
          <w:szCs w:val="28"/>
        </w:rPr>
        <w:t>2</w:t>
      </w:r>
      <w:r w:rsidR="00B8284A">
        <w:rPr>
          <w:rFonts w:ascii="Times New Roman" w:hAnsi="Times New Roman" w:cs="Times New Roman"/>
          <w:iCs/>
          <w:sz w:val="28"/>
          <w:szCs w:val="28"/>
        </w:rPr>
        <w:t xml:space="preserve">-2024 của Ban Thường vụ Huyện ủy </w:t>
      </w:r>
      <w:r w:rsidRPr="00914E10">
        <w:rPr>
          <w:rFonts w:ascii="Times New Roman" w:hAnsi="Times New Roman" w:cs="Times New Roman"/>
          <w:iCs/>
          <w:sz w:val="28"/>
          <w:szCs w:val="28"/>
        </w:rPr>
        <w:t>về việc triển khai thực hiện Chỉ thị số 40-CT/TW, ngày 11-12-2024 của Ban</w:t>
      </w:r>
      <w:r>
        <w:rPr>
          <w:rFonts w:ascii="Times New Roman" w:hAnsi="Times New Roman" w:cs="Times New Roman"/>
          <w:iCs/>
          <w:sz w:val="28"/>
          <w:szCs w:val="28"/>
        </w:rPr>
        <w:t xml:space="preserve"> </w:t>
      </w:r>
      <w:r w:rsidRPr="00914E10">
        <w:rPr>
          <w:rFonts w:ascii="Times New Roman" w:hAnsi="Times New Roman" w:cs="Times New Roman"/>
          <w:iCs/>
          <w:sz w:val="28"/>
          <w:szCs w:val="28"/>
        </w:rPr>
        <w:t>Bí thư Trung ương Đảng về việc tổ chức Tết Ất Tỵ năm 2025</w:t>
      </w:r>
      <w:r w:rsidR="00B8284A">
        <w:rPr>
          <w:rFonts w:ascii="Times New Roman" w:hAnsi="Times New Roman" w:cs="Times New Roman"/>
          <w:sz w:val="28"/>
          <w:szCs w:val="28"/>
        </w:rPr>
        <w:t>6.</w:t>
      </w:r>
    </w:p>
    <w:p w14:paraId="7DB069F3" w14:textId="77777777" w:rsidR="00B8284A" w:rsidRPr="00055712" w:rsidRDefault="00B8284A" w:rsidP="00B8284A">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73DD9C11" w14:textId="77777777" w:rsidR="00B8284A" w:rsidRPr="00055712" w:rsidRDefault="00B8284A" w:rsidP="00B8284A">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190DB43B" w14:textId="77777777" w:rsidR="006A39C6" w:rsidRDefault="006A39C6" w:rsidP="006A39C6">
      <w:pPr>
        <w:ind w:firstLine="720"/>
        <w:jc w:val="both"/>
        <w:rPr>
          <w:rFonts w:ascii="Times New Roman" w:hAnsi="Times New Roman" w:cs="Times New Roman"/>
          <w:bCs/>
          <w:i/>
          <w:sz w:val="28"/>
          <w:szCs w:val="28"/>
        </w:rPr>
      </w:pPr>
      <w:r w:rsidRPr="006A39C6">
        <w:rPr>
          <w:rFonts w:ascii="Times New Roman" w:hAnsi="Times New Roman" w:cs="Times New Roman"/>
          <w:bCs/>
          <w:i/>
          <w:sz w:val="28"/>
          <w:szCs w:val="28"/>
        </w:rPr>
        <w:t xml:space="preserve">- Bằng việc nói đi đôi với làm, anh A Dáo, Phó Chủ tịch Ủy ban MTTQ Việt Nam xã Ya Ly, Bí thư Chi bộ kiêm Trưởng thôn Chờ (tức làng Chờ, xã Ya Ly, huyện Sa Thầy) </w:t>
      </w:r>
      <w:r w:rsidRPr="006A39C6">
        <w:rPr>
          <w:rFonts w:ascii="Times New Roman" w:hAnsi="Times New Roman" w:cs="Times New Roman"/>
          <w:bCs/>
          <w:i/>
          <w:sz w:val="28"/>
          <w:szCs w:val="28"/>
        </w:rPr>
        <w:lastRenderedPageBreak/>
        <w:t>đã giúp người dân trong thôn thay đổi cách làm, biết cách ứng dụng khoa học kỹ thuật vào sản xuất. (</w:t>
      </w:r>
      <w:hyperlink r:id="rId23"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bCs/>
          <w:i/>
          <w:sz w:val="28"/>
          <w:szCs w:val="28"/>
        </w:rPr>
        <w:t>)</w:t>
      </w:r>
    </w:p>
    <w:p w14:paraId="39D70632" w14:textId="77777777" w:rsidR="006A39C6" w:rsidRDefault="006A39C6" w:rsidP="006A39C6">
      <w:pPr>
        <w:ind w:firstLine="720"/>
        <w:jc w:val="both"/>
        <w:rPr>
          <w:rFonts w:ascii="Times New Roman" w:hAnsi="Times New Roman" w:cs="Times New Roman"/>
          <w:bCs/>
          <w:i/>
          <w:sz w:val="28"/>
          <w:szCs w:val="28"/>
        </w:rPr>
      </w:pPr>
      <w:r w:rsidRPr="006A39C6">
        <w:rPr>
          <w:rFonts w:ascii="Times New Roman" w:hAnsi="Times New Roman" w:cs="Times New Roman"/>
          <w:bCs/>
          <w:i/>
          <w:sz w:val="28"/>
          <w:szCs w:val="28"/>
        </w:rPr>
        <w:t>- Suốt 24 năm dạy học, cô Đặng Thị Vĩnh Thụy, giáo viên dạy môn Hóa học, Trường THPT Nguyễn Trãi (thị trấn Plei Kần, huyện Ngọc Hồi) luôn cần mẫn, tận tụy với nghề và hết lòng vì học sinh thân yêu. Từ những cống hiến không ngừng nghỉ, cô vinh dự được tuyên dương Nhà giáo tiêu biểu năm 2024. (</w:t>
      </w:r>
      <w:hyperlink r:id="rId24"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bCs/>
          <w:i/>
          <w:sz w:val="28"/>
          <w:szCs w:val="28"/>
        </w:rPr>
        <w:t>)</w:t>
      </w:r>
    </w:p>
    <w:p w14:paraId="6AFCF87D" w14:textId="77777777" w:rsidR="006A39C6" w:rsidRDefault="006A39C6" w:rsidP="006A39C6">
      <w:pPr>
        <w:ind w:firstLine="720"/>
        <w:jc w:val="both"/>
        <w:rPr>
          <w:rFonts w:ascii="Times New Roman" w:hAnsi="Times New Roman" w:cs="Times New Roman"/>
          <w:bCs/>
          <w:i/>
          <w:sz w:val="28"/>
          <w:szCs w:val="28"/>
        </w:rPr>
      </w:pPr>
      <w:r w:rsidRPr="006A39C6">
        <w:rPr>
          <w:rFonts w:ascii="Times New Roman" w:hAnsi="Times New Roman" w:cs="Times New Roman"/>
          <w:bCs/>
          <w:i/>
          <w:sz w:val="28"/>
          <w:szCs w:val="28"/>
        </w:rPr>
        <w:t>- Đan lát là nghề đã có từ lâu đời của đồng bào Gié Triêng ở thôn Măng Rao (xã Đăk Pék, huyện Đăk Glei). Bằng bàn tay khéo léo, nhiều nghệ nhân đã biến tre, nứa thành những vật dụng sinh hoạt chắc chắn, đẹp mắt, giúp tăng thêm thu nhập và góp phần gìn giữ nét đẹp văn hóa truyền thống. (</w:t>
      </w:r>
      <w:hyperlink r:id="rId25"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bCs/>
          <w:i/>
          <w:sz w:val="28"/>
          <w:szCs w:val="28"/>
        </w:rPr>
        <w:t>)</w:t>
      </w:r>
    </w:p>
    <w:p w14:paraId="49525504" w14:textId="05D5C47B" w:rsidR="006A39C6" w:rsidRPr="006A39C6" w:rsidRDefault="006A39C6" w:rsidP="006A39C6">
      <w:pPr>
        <w:ind w:firstLine="720"/>
        <w:jc w:val="both"/>
        <w:rPr>
          <w:rFonts w:ascii="Times New Roman" w:hAnsi="Times New Roman" w:cs="Times New Roman"/>
          <w:bCs/>
          <w:i/>
          <w:sz w:val="28"/>
          <w:szCs w:val="28"/>
        </w:rPr>
      </w:pPr>
      <w:r w:rsidRPr="006A39C6">
        <w:rPr>
          <w:rFonts w:ascii="Times New Roman" w:hAnsi="Times New Roman" w:cs="Times New Roman"/>
          <w:bCs/>
          <w:i/>
          <w:sz w:val="28"/>
          <w:szCs w:val="28"/>
        </w:rPr>
        <w:t>- Bằng đôi tay khéo léo cùng trí tưởng tượng phong phú, ông A Hùng ở làng Kon K’tu, xã Đăk Rơ Wa (thành phố Kon Tum) đã “biến” những khúc gỗ vô tri thành những bức tượng mang cảm xúc, sống động. (</w:t>
      </w:r>
      <w:hyperlink r:id="rId26" w:history="1">
        <w:r w:rsidRPr="006A39C6">
          <w:rPr>
            <w:rStyle w:val="Hyperlink"/>
            <w:rFonts w:ascii="Times New Roman" w:hAnsi="Times New Roman" w:cs="Times New Roman"/>
            <w:b/>
            <w:bCs/>
            <w:i/>
            <w:sz w:val="28"/>
            <w:szCs w:val="28"/>
          </w:rPr>
          <w:t>tại đây</w:t>
        </w:r>
      </w:hyperlink>
      <w:r w:rsidRPr="006A39C6">
        <w:rPr>
          <w:rFonts w:ascii="Times New Roman" w:hAnsi="Times New Roman" w:cs="Times New Roman"/>
          <w:bCs/>
          <w:i/>
          <w:sz w:val="28"/>
          <w:szCs w:val="28"/>
        </w:rPr>
        <w:t>)</w:t>
      </w:r>
    </w:p>
    <w:p w14:paraId="5CF0FF33" w14:textId="77777777" w:rsidR="00B8284A" w:rsidRPr="00055712" w:rsidRDefault="00B8284A" w:rsidP="00B8284A">
      <w:pPr>
        <w:ind w:firstLine="720"/>
        <w:jc w:val="both"/>
        <w:rPr>
          <w:rFonts w:ascii="Times New Roman" w:hAnsi="Times New Roman" w:cs="Times New Roman"/>
          <w:i/>
          <w:sz w:val="28"/>
          <w:szCs w:val="28"/>
        </w:rPr>
      </w:pPr>
      <w:r w:rsidRPr="00055712">
        <w:rPr>
          <w:rFonts w:ascii="Times New Roman" w:hAnsi="Times New Roman" w:cs="Times New Roman"/>
          <w:b/>
          <w:i/>
          <w:sz w:val="28"/>
          <w:szCs w:val="28"/>
          <w:u w:val="single"/>
        </w:rPr>
        <w:t>* 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247B2DBB" w14:textId="77777777" w:rsidR="00B8284A" w:rsidRPr="00055712" w:rsidRDefault="00B8284A" w:rsidP="00B8284A">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w:t>
      </w:r>
      <w:r w:rsidRPr="00055712">
        <w:rPr>
          <w:rFonts w:ascii="Times New Roman" w:hAnsi="Times New Roman" w:cs="Times New Roman"/>
          <w:b/>
          <w:i/>
          <w:sz w:val="28"/>
          <w:szCs w:val="28"/>
          <w:lang w:val="vi-VN"/>
        </w:rPr>
        <w:t xml:space="preserve">    </w:t>
      </w:r>
      <w:r w:rsidRPr="00055712">
        <w:rPr>
          <w:rFonts w:ascii="Times New Roman" w:hAnsi="Times New Roman" w:cs="Times New Roman"/>
          <w:b/>
          <w:i/>
          <w:sz w:val="28"/>
          <w:szCs w:val="28"/>
        </w:rPr>
        <w:t xml:space="preserve"> Ban Tuyên giáo Huyện uỷ thực hiện</w:t>
      </w:r>
    </w:p>
    <w:p w14:paraId="24962F7C" w14:textId="77777777" w:rsidR="00B8284A" w:rsidRPr="00055712" w:rsidRDefault="00B8284A" w:rsidP="00B8284A">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30A865A4" w14:textId="77777777" w:rsidR="00B8284A" w:rsidRPr="00055712" w:rsidRDefault="00B8284A" w:rsidP="00B8284A">
      <w:pPr>
        <w:rPr>
          <w:rFonts w:ascii="Times New Roman" w:hAnsi="Times New Roman" w:cs="Times New Roman"/>
          <w:sz w:val="28"/>
          <w:szCs w:val="28"/>
        </w:rPr>
      </w:pPr>
    </w:p>
    <w:p w14:paraId="475003E4" w14:textId="77777777" w:rsidR="00B8284A" w:rsidRPr="00055712" w:rsidRDefault="00B8284A" w:rsidP="00B8284A">
      <w:pPr>
        <w:rPr>
          <w:rFonts w:ascii="Times New Roman" w:hAnsi="Times New Roman" w:cs="Times New Roman"/>
          <w:sz w:val="28"/>
          <w:szCs w:val="28"/>
        </w:rPr>
      </w:pPr>
    </w:p>
    <w:p w14:paraId="63B22E53" w14:textId="77777777" w:rsidR="00B8284A" w:rsidRPr="00055712" w:rsidRDefault="00B8284A" w:rsidP="00B8284A">
      <w:pPr>
        <w:rPr>
          <w:rFonts w:ascii="Times New Roman" w:hAnsi="Times New Roman" w:cs="Times New Roman"/>
          <w:sz w:val="28"/>
          <w:szCs w:val="28"/>
        </w:rPr>
      </w:pPr>
    </w:p>
    <w:p w14:paraId="45A80097" w14:textId="77777777" w:rsidR="00B8284A" w:rsidRPr="00055712" w:rsidRDefault="00B8284A" w:rsidP="00B8284A">
      <w:pPr>
        <w:rPr>
          <w:rFonts w:ascii="Times New Roman" w:hAnsi="Times New Roman" w:cs="Times New Roman"/>
          <w:sz w:val="28"/>
          <w:szCs w:val="28"/>
        </w:rPr>
      </w:pPr>
    </w:p>
    <w:p w14:paraId="592B83E9" w14:textId="77777777" w:rsidR="00B8284A" w:rsidRPr="00055712" w:rsidRDefault="00B8284A" w:rsidP="00B8284A">
      <w:pPr>
        <w:rPr>
          <w:rFonts w:ascii="Times New Roman" w:hAnsi="Times New Roman" w:cs="Times New Roman"/>
          <w:sz w:val="28"/>
          <w:szCs w:val="28"/>
        </w:rPr>
      </w:pPr>
    </w:p>
    <w:p w14:paraId="7570606D" w14:textId="77777777" w:rsidR="00B8284A" w:rsidRPr="00055712" w:rsidRDefault="00B8284A" w:rsidP="00B8284A">
      <w:pPr>
        <w:rPr>
          <w:rFonts w:ascii="Times New Roman" w:hAnsi="Times New Roman" w:cs="Times New Roman"/>
          <w:sz w:val="28"/>
          <w:szCs w:val="28"/>
        </w:rPr>
      </w:pPr>
    </w:p>
    <w:p w14:paraId="73302D2E" w14:textId="77777777" w:rsidR="00B8284A" w:rsidRPr="00055712" w:rsidRDefault="00B8284A" w:rsidP="00B8284A">
      <w:pPr>
        <w:rPr>
          <w:rFonts w:ascii="Times New Roman" w:hAnsi="Times New Roman" w:cs="Times New Roman"/>
          <w:sz w:val="28"/>
          <w:szCs w:val="28"/>
        </w:rPr>
      </w:pPr>
    </w:p>
    <w:p w14:paraId="1A423A05" w14:textId="77777777" w:rsidR="00B8284A" w:rsidRPr="00055712" w:rsidRDefault="00B8284A" w:rsidP="00B8284A">
      <w:pPr>
        <w:rPr>
          <w:rFonts w:ascii="Times New Roman" w:hAnsi="Times New Roman" w:cs="Times New Roman"/>
          <w:sz w:val="28"/>
          <w:szCs w:val="28"/>
        </w:rPr>
      </w:pPr>
    </w:p>
    <w:p w14:paraId="79B8927A" w14:textId="77777777" w:rsidR="00B8284A" w:rsidRPr="00055712" w:rsidRDefault="00B8284A" w:rsidP="00B8284A">
      <w:pPr>
        <w:rPr>
          <w:rFonts w:ascii="Times New Roman" w:hAnsi="Times New Roman" w:cs="Times New Roman"/>
          <w:sz w:val="28"/>
          <w:szCs w:val="28"/>
        </w:rPr>
      </w:pPr>
    </w:p>
    <w:p w14:paraId="38D84928" w14:textId="77777777" w:rsidR="00B8284A" w:rsidRPr="00055712" w:rsidRDefault="00B8284A" w:rsidP="00B8284A">
      <w:pPr>
        <w:rPr>
          <w:rFonts w:ascii="Times New Roman" w:hAnsi="Times New Roman" w:cs="Times New Roman"/>
          <w:sz w:val="28"/>
          <w:szCs w:val="28"/>
        </w:rPr>
      </w:pPr>
    </w:p>
    <w:p w14:paraId="5C7B60AA" w14:textId="77777777" w:rsidR="00B8284A" w:rsidRPr="00055712" w:rsidRDefault="00B8284A" w:rsidP="00B8284A">
      <w:pPr>
        <w:rPr>
          <w:rFonts w:ascii="Times New Roman" w:hAnsi="Times New Roman" w:cs="Times New Roman"/>
          <w:sz w:val="28"/>
          <w:szCs w:val="28"/>
        </w:rPr>
      </w:pPr>
    </w:p>
    <w:p w14:paraId="0438517F" w14:textId="77777777" w:rsidR="00B8284A" w:rsidRPr="00055712" w:rsidRDefault="00B8284A" w:rsidP="00B8284A">
      <w:pPr>
        <w:rPr>
          <w:rFonts w:ascii="Times New Roman" w:hAnsi="Times New Roman" w:cs="Times New Roman"/>
          <w:sz w:val="28"/>
          <w:szCs w:val="28"/>
        </w:rPr>
      </w:pPr>
    </w:p>
    <w:p w14:paraId="7F9B32A6" w14:textId="77777777" w:rsidR="00B8284A" w:rsidRPr="00055712" w:rsidRDefault="00B8284A" w:rsidP="00B8284A">
      <w:pPr>
        <w:rPr>
          <w:rFonts w:ascii="Times New Roman" w:hAnsi="Times New Roman" w:cs="Times New Roman"/>
          <w:sz w:val="28"/>
          <w:szCs w:val="28"/>
        </w:rPr>
      </w:pPr>
    </w:p>
    <w:p w14:paraId="7FF30F60" w14:textId="77777777" w:rsidR="00B8284A" w:rsidRPr="00055712" w:rsidRDefault="00B8284A" w:rsidP="00B8284A">
      <w:pPr>
        <w:rPr>
          <w:rFonts w:ascii="Times New Roman" w:hAnsi="Times New Roman" w:cs="Times New Roman"/>
          <w:sz w:val="28"/>
          <w:szCs w:val="28"/>
        </w:rPr>
      </w:pPr>
    </w:p>
    <w:p w14:paraId="2AA1C67E" w14:textId="77777777" w:rsidR="00B8284A" w:rsidRPr="00055712" w:rsidRDefault="00B8284A" w:rsidP="00B8284A">
      <w:pPr>
        <w:rPr>
          <w:rFonts w:ascii="Times New Roman" w:hAnsi="Times New Roman" w:cs="Times New Roman"/>
          <w:sz w:val="28"/>
          <w:szCs w:val="28"/>
        </w:rPr>
      </w:pPr>
    </w:p>
    <w:p w14:paraId="1B48A9EA" w14:textId="77777777" w:rsidR="00B8284A" w:rsidRPr="00055712" w:rsidRDefault="00B8284A" w:rsidP="00B8284A">
      <w:pPr>
        <w:rPr>
          <w:rFonts w:ascii="Times New Roman" w:hAnsi="Times New Roman" w:cs="Times New Roman"/>
          <w:sz w:val="28"/>
          <w:szCs w:val="28"/>
        </w:rPr>
      </w:pPr>
    </w:p>
    <w:p w14:paraId="4DAB3D30" w14:textId="77777777" w:rsidR="00B8284A" w:rsidRPr="00055712" w:rsidRDefault="00B8284A" w:rsidP="00B8284A">
      <w:pPr>
        <w:rPr>
          <w:rFonts w:ascii="Times New Roman" w:hAnsi="Times New Roman" w:cs="Times New Roman"/>
          <w:sz w:val="28"/>
          <w:szCs w:val="28"/>
        </w:rPr>
      </w:pPr>
    </w:p>
    <w:p w14:paraId="3D5749B5" w14:textId="77777777" w:rsidR="00B8284A" w:rsidRPr="00055712" w:rsidRDefault="00B8284A" w:rsidP="00B8284A">
      <w:pPr>
        <w:rPr>
          <w:rFonts w:ascii="Times New Roman" w:hAnsi="Times New Roman" w:cs="Times New Roman"/>
          <w:sz w:val="28"/>
          <w:szCs w:val="28"/>
        </w:rPr>
      </w:pPr>
    </w:p>
    <w:p w14:paraId="58B3747A" w14:textId="77777777" w:rsidR="00B8284A" w:rsidRPr="00055712" w:rsidRDefault="00B8284A" w:rsidP="00B8284A">
      <w:pPr>
        <w:rPr>
          <w:rFonts w:ascii="Times New Roman" w:hAnsi="Times New Roman" w:cs="Times New Roman"/>
          <w:sz w:val="28"/>
          <w:szCs w:val="28"/>
        </w:rPr>
      </w:pPr>
    </w:p>
    <w:p w14:paraId="77885059" w14:textId="77777777" w:rsidR="00B8284A" w:rsidRPr="00055712" w:rsidRDefault="00B8284A" w:rsidP="00B8284A">
      <w:pPr>
        <w:rPr>
          <w:rFonts w:ascii="Times New Roman" w:hAnsi="Times New Roman" w:cs="Times New Roman"/>
          <w:sz w:val="28"/>
          <w:szCs w:val="28"/>
        </w:rPr>
      </w:pPr>
    </w:p>
    <w:p w14:paraId="437F52FA" w14:textId="77777777" w:rsidR="00B8284A" w:rsidRPr="00055712" w:rsidRDefault="00B8284A" w:rsidP="00B8284A">
      <w:pPr>
        <w:rPr>
          <w:rFonts w:ascii="Times New Roman" w:hAnsi="Times New Roman" w:cs="Times New Roman"/>
          <w:sz w:val="28"/>
          <w:szCs w:val="28"/>
        </w:rPr>
      </w:pPr>
    </w:p>
    <w:p w14:paraId="069F2959" w14:textId="77777777" w:rsidR="00B8284A" w:rsidRPr="00055712" w:rsidRDefault="00B8284A" w:rsidP="00B8284A">
      <w:pPr>
        <w:rPr>
          <w:rFonts w:ascii="Times New Roman" w:hAnsi="Times New Roman" w:cs="Times New Roman"/>
          <w:sz w:val="28"/>
          <w:szCs w:val="28"/>
        </w:rPr>
      </w:pPr>
    </w:p>
    <w:p w14:paraId="2301FDB8" w14:textId="77777777" w:rsidR="00B8284A" w:rsidRPr="00055712" w:rsidRDefault="00B8284A" w:rsidP="00B8284A">
      <w:pPr>
        <w:rPr>
          <w:rFonts w:ascii="Times New Roman" w:hAnsi="Times New Roman" w:cs="Times New Roman"/>
          <w:sz w:val="28"/>
          <w:szCs w:val="28"/>
        </w:rPr>
      </w:pPr>
    </w:p>
    <w:p w14:paraId="1E6F5323" w14:textId="77777777" w:rsidR="00B8284A" w:rsidRPr="00055712" w:rsidRDefault="00B8284A" w:rsidP="00B8284A">
      <w:pPr>
        <w:rPr>
          <w:rFonts w:ascii="Times New Roman" w:hAnsi="Times New Roman" w:cs="Times New Roman"/>
          <w:sz w:val="28"/>
          <w:szCs w:val="28"/>
        </w:rPr>
      </w:pPr>
    </w:p>
    <w:p w14:paraId="2FD530A5" w14:textId="77777777" w:rsidR="00B8284A" w:rsidRDefault="00B8284A" w:rsidP="00B8284A"/>
    <w:p w14:paraId="20B7F5FF" w14:textId="77777777" w:rsidR="00B8284A" w:rsidRDefault="00B8284A" w:rsidP="00B8284A"/>
    <w:p w14:paraId="4C64F920" w14:textId="77777777" w:rsidR="00B8284A" w:rsidRDefault="00B8284A" w:rsidP="00B8284A"/>
    <w:p w14:paraId="541AA898" w14:textId="77777777" w:rsidR="00B241D5" w:rsidRDefault="00B241D5"/>
    <w:sectPr w:rsidR="00B241D5" w:rsidSect="00B8284A">
      <w:headerReference w:type="default" r:id="rId2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B1700" w14:textId="77777777" w:rsidR="00576083" w:rsidRDefault="00576083" w:rsidP="009B61EB">
      <w:pPr>
        <w:spacing w:after="0" w:line="240" w:lineRule="auto"/>
      </w:pPr>
      <w:r>
        <w:separator/>
      </w:r>
    </w:p>
  </w:endnote>
  <w:endnote w:type="continuationSeparator" w:id="0">
    <w:p w14:paraId="63E55EB8" w14:textId="77777777" w:rsidR="00576083" w:rsidRDefault="00576083" w:rsidP="009B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EC6A" w14:textId="77777777" w:rsidR="00576083" w:rsidRDefault="00576083" w:rsidP="009B61EB">
      <w:pPr>
        <w:spacing w:after="0" w:line="240" w:lineRule="auto"/>
      </w:pPr>
      <w:r>
        <w:separator/>
      </w:r>
    </w:p>
  </w:footnote>
  <w:footnote w:type="continuationSeparator" w:id="0">
    <w:p w14:paraId="73281B46" w14:textId="77777777" w:rsidR="00576083" w:rsidRDefault="00576083" w:rsidP="009B61EB">
      <w:pPr>
        <w:spacing w:after="0" w:line="240" w:lineRule="auto"/>
      </w:pPr>
      <w:r>
        <w:continuationSeparator/>
      </w:r>
    </w:p>
  </w:footnote>
  <w:footnote w:id="1">
    <w:p w14:paraId="090491EF" w14:textId="77777777" w:rsidR="009B61EB" w:rsidRDefault="009B61EB" w:rsidP="009B61EB">
      <w:pPr>
        <w:pStyle w:val="FootnoteText"/>
        <w:ind w:firstLine="284"/>
      </w:pPr>
      <w:r>
        <w:rPr>
          <w:vertAlign w:val="superscript"/>
        </w:rPr>
        <w:t>(</w:t>
      </w:r>
      <w:r>
        <w:rPr>
          <w:rStyle w:val="FootnoteReference"/>
        </w:rPr>
        <w:footnoteRef/>
      </w:r>
      <w:r>
        <w:rPr>
          <w:vertAlign w:val="superscript"/>
        </w:rPr>
        <w:t>)</w:t>
      </w:r>
      <w:r>
        <w:t xml:space="preserve"> </w:t>
      </w:r>
      <w:r w:rsidRPr="00265F7C">
        <w:rPr>
          <w:lang w:val="pt-BR"/>
        </w:rPr>
        <w:t xml:space="preserve">Trong đó, trồng mới </w:t>
      </w:r>
      <w:r w:rsidRPr="00265F7C">
        <w:rPr>
          <w:spacing w:val="-2"/>
          <w:lang w:val="nl-NL"/>
        </w:rPr>
        <w:t>239 ha lúa</w:t>
      </w:r>
      <w:r w:rsidRPr="00265F7C">
        <w:rPr>
          <w:spacing w:val="-2"/>
          <w:lang w:val="vi-VN"/>
        </w:rPr>
        <w:t xml:space="preserve">, </w:t>
      </w:r>
      <w:r w:rsidRPr="00265F7C">
        <w:rPr>
          <w:spacing w:val="-2"/>
          <w:lang w:val="nl-NL"/>
        </w:rPr>
        <w:t>11 ha tiêu, 226 ha cây cao su, 1.800 ha sắn, 75 ha ngô, 14 ha mía, 240 ha cây ăn quả và 150 ha rau, đậu các loại...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58B61106" w14:textId="77777777" w:rsidR="004B57F9" w:rsidRPr="00712DD3" w:rsidRDefault="00000000">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5BB7E932" w14:textId="77777777" w:rsidR="004B57F9" w:rsidRDefault="004B5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F66"/>
    <w:multiLevelType w:val="hybridMultilevel"/>
    <w:tmpl w:val="32CAD48C"/>
    <w:lvl w:ilvl="0" w:tplc="CBEEED32">
      <w:start w:val="4"/>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C932DAB"/>
    <w:multiLevelType w:val="hybridMultilevel"/>
    <w:tmpl w:val="48EE5C52"/>
    <w:lvl w:ilvl="0" w:tplc="4ED47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7026C3"/>
    <w:multiLevelType w:val="hybridMultilevel"/>
    <w:tmpl w:val="6D6435CC"/>
    <w:lvl w:ilvl="0" w:tplc="5D4A488A">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541EFD"/>
    <w:multiLevelType w:val="hybridMultilevel"/>
    <w:tmpl w:val="5A3E54B8"/>
    <w:lvl w:ilvl="0" w:tplc="C0A4E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199640">
    <w:abstractNumId w:val="1"/>
  </w:num>
  <w:num w:numId="2" w16cid:durableId="1892308956">
    <w:abstractNumId w:val="3"/>
  </w:num>
  <w:num w:numId="3" w16cid:durableId="488442994">
    <w:abstractNumId w:val="2"/>
  </w:num>
  <w:num w:numId="4" w16cid:durableId="110503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4A"/>
    <w:rsid w:val="00064E9A"/>
    <w:rsid w:val="00095C5B"/>
    <w:rsid w:val="003269F4"/>
    <w:rsid w:val="00405464"/>
    <w:rsid w:val="004B57F9"/>
    <w:rsid w:val="00576083"/>
    <w:rsid w:val="00610FAE"/>
    <w:rsid w:val="006A39C6"/>
    <w:rsid w:val="00750855"/>
    <w:rsid w:val="007B5077"/>
    <w:rsid w:val="00914E10"/>
    <w:rsid w:val="009B61EB"/>
    <w:rsid w:val="00AF5E06"/>
    <w:rsid w:val="00B241D5"/>
    <w:rsid w:val="00B5221E"/>
    <w:rsid w:val="00B77B08"/>
    <w:rsid w:val="00B8284A"/>
    <w:rsid w:val="00C23E63"/>
    <w:rsid w:val="00C86D46"/>
    <w:rsid w:val="00D32618"/>
    <w:rsid w:val="00ED16D5"/>
    <w:rsid w:val="00EE047A"/>
    <w:rsid w:val="00EE4A3F"/>
    <w:rsid w:val="00F100C3"/>
    <w:rsid w:val="00F50DD7"/>
    <w:rsid w:val="00F8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4B33"/>
  <w15:chartTrackingRefBased/>
  <w15:docId w15:val="{1360DE30-31B4-48F7-B872-61BAB6F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84A"/>
    <w:rPr>
      <w:color w:val="0563C1" w:themeColor="hyperlink"/>
      <w:u w:val="single"/>
    </w:rPr>
  </w:style>
  <w:style w:type="paragraph" w:styleId="Header">
    <w:name w:val="header"/>
    <w:basedOn w:val="Normal"/>
    <w:link w:val="HeaderChar"/>
    <w:uiPriority w:val="99"/>
    <w:unhideWhenUsed/>
    <w:rsid w:val="00B82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4A"/>
  </w:style>
  <w:style w:type="character" w:styleId="UnresolvedMention">
    <w:name w:val="Unresolved Mention"/>
    <w:basedOn w:val="DefaultParagraphFont"/>
    <w:uiPriority w:val="99"/>
    <w:semiHidden/>
    <w:unhideWhenUsed/>
    <w:rsid w:val="00C86D46"/>
    <w:rPr>
      <w:color w:val="605E5C"/>
      <w:shd w:val="clear" w:color="auto" w:fill="E1DFDD"/>
    </w:rPr>
  </w:style>
  <w:style w:type="paragraph" w:styleId="ListParagraph">
    <w:name w:val="List Paragraph"/>
    <w:basedOn w:val="Normal"/>
    <w:uiPriority w:val="34"/>
    <w:qFormat/>
    <w:rsid w:val="00F82308"/>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9B61EB"/>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uiPriority w:val="99"/>
    <w:semiHidden/>
    <w:rsid w:val="009B61EB"/>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 BVI fnr"/>
    <w:link w:val="ftrefCharCharChar1Char"/>
    <w:uiPriority w:val="99"/>
    <w:qFormat/>
    <w:rsid w:val="009B61EB"/>
    <w:rPr>
      <w:vertAlign w:val="superscript"/>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9B61EB"/>
    <w:rPr>
      <w:rFonts w:ascii="Times New Roman" w:eastAsia="Times New Roman" w:hAnsi="Times New Roman" w:cs="Times New Roman"/>
      <w:kern w:val="0"/>
      <w:sz w:val="20"/>
      <w:szCs w:val="20"/>
      <w14:ligatures w14:val="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B61EB"/>
    <w:pPr>
      <w:spacing w:line="240" w:lineRule="exact"/>
    </w:pPr>
    <w:rPr>
      <w:vertAlign w:val="superscript"/>
    </w:rPr>
  </w:style>
  <w:style w:type="character" w:customStyle="1" w:styleId="Vnbnnidung17">
    <w:name w:val="Văn bản nội dung (17)_"/>
    <w:link w:val="Vnbnnidung171"/>
    <w:uiPriority w:val="99"/>
    <w:locked/>
    <w:rsid w:val="00064E9A"/>
    <w:rPr>
      <w:sz w:val="9"/>
      <w:szCs w:val="9"/>
      <w:shd w:val="clear" w:color="auto" w:fill="FFFFFF"/>
    </w:rPr>
  </w:style>
  <w:style w:type="paragraph" w:customStyle="1" w:styleId="Vnbnnidung171">
    <w:name w:val="Văn bản nội dung (17)1"/>
    <w:basedOn w:val="Normal"/>
    <w:link w:val="Vnbnnidung17"/>
    <w:uiPriority w:val="99"/>
    <w:rsid w:val="00064E9A"/>
    <w:pPr>
      <w:widowControl w:val="0"/>
      <w:shd w:val="clear" w:color="auto" w:fill="FFFFFF"/>
      <w:spacing w:before="120" w:after="0" w:line="124" w:lineRule="exact"/>
      <w:jc w:val="both"/>
    </w:pPr>
    <w:rPr>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3734">
      <w:bodyDiv w:val="1"/>
      <w:marLeft w:val="0"/>
      <w:marRight w:val="0"/>
      <w:marTop w:val="0"/>
      <w:marBottom w:val="0"/>
      <w:divBdr>
        <w:top w:val="none" w:sz="0" w:space="0" w:color="auto"/>
        <w:left w:val="none" w:sz="0" w:space="0" w:color="auto"/>
        <w:bottom w:val="none" w:sz="0" w:space="0" w:color="auto"/>
        <w:right w:val="none" w:sz="0" w:space="0" w:color="auto"/>
      </w:divBdr>
      <w:divsChild>
        <w:div w:id="1102531159">
          <w:marLeft w:val="0"/>
          <w:marRight w:val="0"/>
          <w:marTop w:val="0"/>
          <w:marBottom w:val="0"/>
          <w:divBdr>
            <w:top w:val="none" w:sz="0" w:space="0" w:color="auto"/>
            <w:left w:val="none" w:sz="0" w:space="0" w:color="auto"/>
            <w:bottom w:val="none" w:sz="0" w:space="0" w:color="auto"/>
            <w:right w:val="none" w:sz="0" w:space="0" w:color="auto"/>
          </w:divBdr>
        </w:div>
      </w:divsChild>
    </w:div>
    <w:div w:id="223416643">
      <w:bodyDiv w:val="1"/>
      <w:marLeft w:val="0"/>
      <w:marRight w:val="0"/>
      <w:marTop w:val="0"/>
      <w:marBottom w:val="0"/>
      <w:divBdr>
        <w:top w:val="none" w:sz="0" w:space="0" w:color="auto"/>
        <w:left w:val="none" w:sz="0" w:space="0" w:color="auto"/>
        <w:bottom w:val="none" w:sz="0" w:space="0" w:color="auto"/>
        <w:right w:val="none" w:sz="0" w:space="0" w:color="auto"/>
      </w:divBdr>
      <w:divsChild>
        <w:div w:id="613902280">
          <w:marLeft w:val="0"/>
          <w:marRight w:val="0"/>
          <w:marTop w:val="0"/>
          <w:marBottom w:val="0"/>
          <w:divBdr>
            <w:top w:val="none" w:sz="0" w:space="0" w:color="auto"/>
            <w:left w:val="none" w:sz="0" w:space="0" w:color="auto"/>
            <w:bottom w:val="none" w:sz="0" w:space="0" w:color="auto"/>
            <w:right w:val="none" w:sz="0" w:space="0" w:color="auto"/>
          </w:divBdr>
        </w:div>
      </w:divsChild>
    </w:div>
    <w:div w:id="522479502">
      <w:bodyDiv w:val="1"/>
      <w:marLeft w:val="0"/>
      <w:marRight w:val="0"/>
      <w:marTop w:val="0"/>
      <w:marBottom w:val="0"/>
      <w:divBdr>
        <w:top w:val="none" w:sz="0" w:space="0" w:color="auto"/>
        <w:left w:val="none" w:sz="0" w:space="0" w:color="auto"/>
        <w:bottom w:val="none" w:sz="0" w:space="0" w:color="auto"/>
        <w:right w:val="none" w:sz="0" w:space="0" w:color="auto"/>
      </w:divBdr>
    </w:div>
    <w:div w:id="558246261">
      <w:bodyDiv w:val="1"/>
      <w:marLeft w:val="0"/>
      <w:marRight w:val="0"/>
      <w:marTop w:val="0"/>
      <w:marBottom w:val="0"/>
      <w:divBdr>
        <w:top w:val="none" w:sz="0" w:space="0" w:color="auto"/>
        <w:left w:val="none" w:sz="0" w:space="0" w:color="auto"/>
        <w:bottom w:val="none" w:sz="0" w:space="0" w:color="auto"/>
        <w:right w:val="none" w:sz="0" w:space="0" w:color="auto"/>
      </w:divBdr>
    </w:div>
    <w:div w:id="1022320589">
      <w:bodyDiv w:val="1"/>
      <w:marLeft w:val="0"/>
      <w:marRight w:val="0"/>
      <w:marTop w:val="0"/>
      <w:marBottom w:val="0"/>
      <w:divBdr>
        <w:top w:val="none" w:sz="0" w:space="0" w:color="auto"/>
        <w:left w:val="none" w:sz="0" w:space="0" w:color="auto"/>
        <w:bottom w:val="none" w:sz="0" w:space="0" w:color="auto"/>
        <w:right w:val="none" w:sz="0" w:space="0" w:color="auto"/>
      </w:divBdr>
    </w:div>
    <w:div w:id="1312098499">
      <w:bodyDiv w:val="1"/>
      <w:marLeft w:val="0"/>
      <w:marRight w:val="0"/>
      <w:marTop w:val="0"/>
      <w:marBottom w:val="0"/>
      <w:divBdr>
        <w:top w:val="none" w:sz="0" w:space="0" w:color="auto"/>
        <w:left w:val="none" w:sz="0" w:space="0" w:color="auto"/>
        <w:bottom w:val="none" w:sz="0" w:space="0" w:color="auto"/>
        <w:right w:val="none" w:sz="0" w:space="0" w:color="auto"/>
      </w:divBdr>
    </w:div>
    <w:div w:id="1540970583">
      <w:bodyDiv w:val="1"/>
      <w:marLeft w:val="0"/>
      <w:marRight w:val="0"/>
      <w:marTop w:val="0"/>
      <w:marBottom w:val="0"/>
      <w:divBdr>
        <w:top w:val="none" w:sz="0" w:space="0" w:color="auto"/>
        <w:left w:val="none" w:sz="0" w:space="0" w:color="auto"/>
        <w:bottom w:val="none" w:sz="0" w:space="0" w:color="auto"/>
        <w:right w:val="none" w:sz="0" w:space="0" w:color="auto"/>
      </w:divBdr>
    </w:div>
    <w:div w:id="19317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phat-bieu-cua-TBT-tai-hoi-nghi-trien-khai-Nghi-quyet-18/index.html" TargetMode="External"/><Relationship Id="rId13" Type="http://schemas.openxmlformats.org/officeDocument/2006/relationships/hyperlink" Target="https://nhandan.vn/toan-van-phat-bieu-be-mac-ky-hop-thu-8-quoc-hoi-khoa-xv-cua-chu-tich-quoc-hoi-tran-thanh-man-post847829.html" TargetMode="External"/><Relationship Id="rId18" Type="http://schemas.openxmlformats.org/officeDocument/2006/relationships/hyperlink" Target="https://ubkttw.vn/hoat-dong-cua-ubkt-trung-uong/thong-cao-bao-chi-ky-hop-thu-52-cua-uy-ban-kiem-tra-trung-uong.html" TargetMode="External"/><Relationship Id="rId26" Type="http://schemas.openxmlformats.org/officeDocument/2006/relationships/hyperlink" Target="https://baokontum.com.vn/van-hoa-the-thao-du-lich/nguoi-tac-tuong-o-lang-kon-k-tu-44301.html" TargetMode="External"/><Relationship Id="rId3" Type="http://schemas.openxmlformats.org/officeDocument/2006/relationships/settings" Target="settings.xml"/><Relationship Id="rId21" Type="http://schemas.openxmlformats.org/officeDocument/2006/relationships/hyperlink" Target="https://www.tuyengiaokontum.org.vn/uploads/news/nguyenphiem/2024/12/kl.2158.tu-so-ket-nq08-ve-nghe-truyen-thong.doc" TargetMode="External"/><Relationship Id="rId7" Type="http://schemas.openxmlformats.org/officeDocument/2006/relationships/hyperlink" Target="https://www.tuyengiaokontum.org.vn/uploads/news/nguyenphiem/2024/12/ban-tin-shcb-t01.tw-q.te-va-trong-nuoc.docx" TargetMode="External"/><Relationship Id="rId12" Type="http://schemas.openxmlformats.org/officeDocument/2006/relationships/hyperlink" Target="https://baochinhphu.vn/phat-bieu-cua-thu-tuong-pham-minh-chinh-tai-le-trao-giai-thuong-vinfuture-2024-102241206210051148.htm" TargetMode="External"/><Relationship Id="rId17" Type="http://schemas.openxmlformats.org/officeDocument/2006/relationships/hyperlink" Target="https://baotintuc.vn/thoi-su/nghi-quyet-cua-bo-chinh-tri-ve-dot-pha-phat-trien-khoa-hoc-cong-nghe-doi-moi-sang-tao-va-chuyen-doi-so-quoc-gia-20241224171441979.htm" TargetMode="External"/><Relationship Id="rId25" Type="http://schemas.openxmlformats.org/officeDocument/2006/relationships/hyperlink" Target="https://baokontum.com.vn/van-hoa-the-thao-du-lich/nguoi-gie-trieng-o-thon-mang-rao-giu-nghe-dan-lat-44420.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4/12/ct.40.tw-ve-tet-at-ty-nam-2025.doc" TargetMode="External"/><Relationship Id="rId20" Type="http://schemas.openxmlformats.org/officeDocument/2006/relationships/hyperlink" Target="https://www.tuyengiaokontum.org.vn/uploads/news/nguyenphiem/2024/12/kl.2130.tu-so-ket-nq06-ve-lam-nghiep.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dnd.vn/chinh-tri/tin-tuc/phat-bieu-cua-chu-tich-nuoc-luong-cuong-tai-hoi-thao-khoa-hoc-nhan-ky-niem-80-nam-ngay-thanh-lap-quan-doi-nhan-dan-viet-nam-806966" TargetMode="External"/><Relationship Id="rId24" Type="http://schemas.openxmlformats.org/officeDocument/2006/relationships/hyperlink" Target="https://baokontum.com.vn/net-dep-doi-thuong/nguoi-giao-vien-tan-tuy-44353.html" TargetMode="External"/><Relationship Id="rId5" Type="http://schemas.openxmlformats.org/officeDocument/2006/relationships/footnotes" Target="footnotes.xml"/><Relationship Id="rId15" Type="http://schemas.openxmlformats.org/officeDocument/2006/relationships/hyperlink" Target="https://www.tuyengiaokontum.org.vn/uploads/news/nguyenphiem/2024/12/hd-173-btgtw-ttr-noi-dung-hn-bchtw-khoa-xiii-ngay-25-11-2024.pdf" TargetMode="External"/><Relationship Id="rId23" Type="http://schemas.openxmlformats.org/officeDocument/2006/relationships/hyperlink" Target="https://baokontum.com.vn/xa-hoi/a-dao-noi-di-doi-voi-lam-44293.html" TargetMode="External"/><Relationship Id="rId28" Type="http://schemas.openxmlformats.org/officeDocument/2006/relationships/fontTable" Target="fontTable.xml"/><Relationship Id="rId10" Type="http://schemas.openxmlformats.org/officeDocument/2006/relationships/hyperlink" Target="https://special.nhandan.vn/bai-phat-bieu-cua-Tong-Bi-thu-To-Lam/index.html" TargetMode="External"/><Relationship Id="rId19" Type="http://schemas.openxmlformats.org/officeDocument/2006/relationships/hyperlink" Target="https://www.tuyengiaokontum.org.vn/uploads/news/nguyenphiem/2024/12/nq.27.tu-ktxh-qpan-xdd-nam-2025.doc" TargetMode="External"/><Relationship Id="rId4" Type="http://schemas.openxmlformats.org/officeDocument/2006/relationships/webSettings" Target="webSettings.xml"/><Relationship Id="rId9" Type="http://schemas.openxmlformats.org/officeDocument/2006/relationships/hyperlink" Target="https://www.qdnd.vn/chinh-tri/tin-tuc/cuu-chien-binh-viet-nam-gop-phan-tich-cuc-vao-su-nghiep-xay-dung-va-bao-ve-to-quoc-805678" TargetMode="External"/><Relationship Id="rId14" Type="http://schemas.openxmlformats.org/officeDocument/2006/relationships/hyperlink" Target="https://www.tuyengiao.vn/huong-dan-nghien-cuu-hoc-tap-quan-triet-tuyen-truyen-ket-luan-so-91-kl-tw-ngay-12-8-2024-cua-bo-chinh-tri-157982" TargetMode="External"/><Relationship Id="rId22" Type="http://schemas.openxmlformats.org/officeDocument/2006/relationships/hyperlink" Target="https://www.tuyengiaokontum.org.vn/uploads/news/nguyenphiem/2024/12/cv.1519.tu-thuc-hien-ct40tw-ve-tet-2025.signed.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11</cp:revision>
  <dcterms:created xsi:type="dcterms:W3CDTF">2024-12-27T07:36:00Z</dcterms:created>
  <dcterms:modified xsi:type="dcterms:W3CDTF">2024-12-30T02:00:00Z</dcterms:modified>
</cp:coreProperties>
</file>